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D4BE92D" w14:textId="77777777" w:rsidR="00B7191D" w:rsidRDefault="00B7191D" w:rsidP="0056356E">
      <w:pPr>
        <w:spacing w:after="0" w:line="240" w:lineRule="auto"/>
        <w:jc w:val="right"/>
        <w:rPr>
          <w:rFonts w:ascii="Arial" w:hAnsi="Arial" w:cs="Arial"/>
          <w:color w:val="FF99CC"/>
          <w:sz w:val="24"/>
          <w:szCs w:val="24"/>
          <w:lang w:val="es-CL"/>
        </w:rPr>
      </w:pPr>
      <w:r w:rsidRPr="00B7191D">
        <w:rPr>
          <w:rFonts w:ascii="Arial" w:hAnsi="Arial" w:cs="Arial"/>
          <w:color w:val="FF99CC"/>
          <w:sz w:val="24"/>
          <w:szCs w:val="24"/>
          <w:lang w:val="es-CL"/>
        </w:rPr>
        <w:t>[doc sps="1.8" acron="rconst" jtitle="Revista de la construcción" stitle="Revista de la Construcción" issn="0718-915X" eissn="0718-915X" pubname="Escuela de Construcción Civil, Pontificia Universidad Católica de Chile" license="http://creativecommons.org/licenses/by-nc/4.0" volid="21" issueno="2" dateiso="20220900" season="Sep./Dec" order="12" fpage="354" lpage="367" pagcount="14" doctopic="oa" language="en"]</w:t>
      </w:r>
    </w:p>
    <w:p w14:paraId="3112A0E7" w14:textId="1225BEAB" w:rsidR="0056356E" w:rsidRPr="00B7191D" w:rsidRDefault="0056356E" w:rsidP="0056356E">
      <w:pPr>
        <w:spacing w:after="0" w:line="240" w:lineRule="auto"/>
        <w:jc w:val="right"/>
        <w:rPr>
          <w:rFonts w:ascii="Times New Roman" w:hAnsi="Times New Roman" w:cs="Times New Roman"/>
          <w:color w:val="000000" w:themeColor="text1"/>
          <w:sz w:val="24"/>
          <w:szCs w:val="24"/>
          <w:lang w:val="es-CL"/>
        </w:rPr>
      </w:pPr>
      <w:r w:rsidRPr="00B7191D">
        <w:rPr>
          <w:rFonts w:ascii="Times New Roman" w:hAnsi="Times New Roman" w:cs="Times New Roman"/>
          <w:color w:val="000000" w:themeColor="text1"/>
          <w:sz w:val="24"/>
          <w:szCs w:val="24"/>
          <w:lang w:val="es-CL"/>
        </w:rPr>
        <w:t>https://doi.org/</w:t>
      </w:r>
      <w:r w:rsidR="00B7191D" w:rsidRPr="00B7191D">
        <w:rPr>
          <w:rFonts w:ascii="Arial" w:hAnsi="Arial" w:cs="Arial"/>
          <w:color w:val="FF6600"/>
          <w:sz w:val="24"/>
          <w:szCs w:val="24"/>
          <w:lang w:val="es-CL"/>
        </w:rPr>
        <w:t>[doi]</w:t>
      </w:r>
      <w:r w:rsidRPr="00B7191D">
        <w:rPr>
          <w:rFonts w:ascii="Times New Roman" w:hAnsi="Times New Roman" w:cs="Times New Roman"/>
          <w:color w:val="000000" w:themeColor="text1"/>
          <w:sz w:val="24"/>
          <w:szCs w:val="24"/>
          <w:lang w:val="es-CL"/>
        </w:rPr>
        <w:t>10.7764/RDLC.21.2.354</w:t>
      </w:r>
      <w:r w:rsidR="00B7191D" w:rsidRPr="00B7191D">
        <w:rPr>
          <w:rFonts w:ascii="Arial" w:hAnsi="Arial" w:cs="Arial"/>
          <w:color w:val="FF6600"/>
          <w:sz w:val="24"/>
          <w:szCs w:val="24"/>
          <w:lang w:val="es-CL"/>
        </w:rPr>
        <w:t>[/doi]</w:t>
      </w:r>
    </w:p>
    <w:p w14:paraId="2A17507A" w14:textId="4E1F8E8B" w:rsidR="00134FF7" w:rsidRPr="007C3DE0" w:rsidRDefault="00B7191D" w:rsidP="0056356E">
      <w:pPr>
        <w:spacing w:after="0" w:line="240" w:lineRule="auto"/>
        <w:jc w:val="right"/>
        <w:rPr>
          <w:rFonts w:ascii="Times New Roman" w:hAnsi="Times New Roman" w:cs="Times New Roman"/>
          <w:color w:val="000000" w:themeColor="text1"/>
          <w:sz w:val="24"/>
          <w:szCs w:val="24"/>
        </w:rPr>
      </w:pPr>
      <w:r w:rsidRPr="00B7191D">
        <w:rPr>
          <w:rFonts w:ascii="Arial" w:hAnsi="Arial" w:cs="Arial"/>
          <w:color w:val="FF99CC"/>
          <w:sz w:val="24"/>
          <w:szCs w:val="24"/>
        </w:rPr>
        <w:t>[toctitle]</w:t>
      </w:r>
      <w:r w:rsidR="0056356E" w:rsidRPr="007C3DE0">
        <w:rPr>
          <w:rFonts w:ascii="Times New Roman" w:hAnsi="Times New Roman" w:cs="Times New Roman"/>
          <w:color w:val="000000" w:themeColor="text1"/>
          <w:sz w:val="24"/>
          <w:szCs w:val="24"/>
        </w:rPr>
        <w:t>RESEARCH ARTICLE</w:t>
      </w:r>
      <w:r w:rsidRPr="00B7191D">
        <w:rPr>
          <w:rFonts w:ascii="Arial" w:hAnsi="Arial" w:cs="Arial"/>
          <w:color w:val="FF99CC"/>
          <w:sz w:val="24"/>
          <w:szCs w:val="24"/>
        </w:rPr>
        <w:t>[/toctitle]</w:t>
      </w:r>
    </w:p>
    <w:p w14:paraId="5B771263" w14:textId="0D9228B7" w:rsidR="00FF356D" w:rsidRPr="007C3DE0" w:rsidRDefault="00B7191D" w:rsidP="0056356E">
      <w:pPr>
        <w:spacing w:after="0"/>
        <w:jc w:val="center"/>
        <w:rPr>
          <w:rFonts w:ascii="Times New Roman" w:hAnsi="Times New Roman" w:cs="Times New Roman"/>
          <w:color w:val="000000" w:themeColor="text1"/>
          <w:sz w:val="28"/>
          <w:szCs w:val="24"/>
        </w:rPr>
      </w:pPr>
      <w:r w:rsidRPr="00B7191D">
        <w:rPr>
          <w:rFonts w:ascii="Arial" w:hAnsi="Arial" w:cs="Arial"/>
          <w:color w:val="800080"/>
          <w:sz w:val="28"/>
          <w:szCs w:val="24"/>
        </w:rPr>
        <w:t>[doctitle]</w:t>
      </w:r>
      <w:r w:rsidR="00AD7C9E" w:rsidRPr="007C3DE0">
        <w:rPr>
          <w:rFonts w:ascii="Times New Roman" w:hAnsi="Times New Roman" w:cs="Times New Roman"/>
          <w:b/>
          <w:color w:val="000000" w:themeColor="text1"/>
          <w:sz w:val="28"/>
          <w:szCs w:val="24"/>
        </w:rPr>
        <w:t>Cyclic performance of emulat</w:t>
      </w:r>
      <w:r w:rsidR="00664513" w:rsidRPr="007C3DE0">
        <w:rPr>
          <w:rFonts w:ascii="Times New Roman" w:hAnsi="Times New Roman" w:cs="Times New Roman"/>
          <w:b/>
          <w:color w:val="000000" w:themeColor="text1"/>
          <w:sz w:val="28"/>
          <w:szCs w:val="24"/>
        </w:rPr>
        <w:t xml:space="preserve">ive precast beam to column </w:t>
      </w:r>
      <w:r w:rsidR="00AD7C9E" w:rsidRPr="007C3DE0">
        <w:rPr>
          <w:rFonts w:ascii="Times New Roman" w:hAnsi="Times New Roman" w:cs="Times New Roman"/>
          <w:b/>
          <w:color w:val="000000" w:themeColor="text1"/>
          <w:sz w:val="28"/>
          <w:szCs w:val="24"/>
        </w:rPr>
        <w:t>connection with corbel using dowel bar</w:t>
      </w:r>
      <w:r w:rsidRPr="00B7191D">
        <w:rPr>
          <w:rFonts w:ascii="Arial" w:hAnsi="Arial" w:cs="Arial"/>
          <w:color w:val="800080"/>
          <w:sz w:val="28"/>
          <w:szCs w:val="24"/>
        </w:rPr>
        <w:t>[/doctitle]</w:t>
      </w:r>
    </w:p>
    <w:p w14:paraId="02095768" w14:textId="77777777" w:rsidR="006B30D0" w:rsidRPr="007C3DE0" w:rsidRDefault="006B30D0" w:rsidP="0056356E">
      <w:pPr>
        <w:widowControl w:val="0"/>
        <w:autoSpaceDE w:val="0"/>
        <w:autoSpaceDN w:val="0"/>
        <w:spacing w:after="0" w:line="240" w:lineRule="auto"/>
        <w:jc w:val="both"/>
        <w:rPr>
          <w:rFonts w:ascii="Times New Roman" w:eastAsia="Book Antiqua" w:hAnsi="Times New Roman" w:cs="Times New Roman"/>
          <w:color w:val="000000" w:themeColor="text1"/>
          <w:sz w:val="24"/>
          <w:szCs w:val="24"/>
        </w:rPr>
      </w:pPr>
    </w:p>
    <w:p w14:paraId="28C31A9F" w14:textId="63448314" w:rsidR="0056356E" w:rsidRPr="00B7191D" w:rsidRDefault="00B7191D" w:rsidP="0056356E">
      <w:pPr>
        <w:spacing w:after="0" w:line="240" w:lineRule="auto"/>
        <w:rPr>
          <w:rFonts w:ascii="Times New Roman" w:hAnsi="Times New Roman" w:cs="Times New Roman"/>
          <w:color w:val="000000" w:themeColor="text1"/>
          <w:sz w:val="24"/>
        </w:rPr>
      </w:pPr>
      <w:r w:rsidRPr="009A2144">
        <w:rPr>
          <w:rFonts w:ascii="Arial" w:eastAsia="Book Antiqua" w:hAnsi="Arial" w:cs="Arial"/>
          <w:color w:val="00FFFF"/>
          <w:sz w:val="24"/>
          <w:szCs w:val="24"/>
        </w:rPr>
        <w:t>[author role="nd"]</w:t>
      </w:r>
      <w:r w:rsidRPr="00B7191D">
        <w:rPr>
          <w:rFonts w:ascii="Arial" w:eastAsia="Book Antiqua" w:hAnsi="Arial" w:cs="Arial"/>
          <w:color w:val="FF99CC"/>
          <w:sz w:val="24"/>
          <w:szCs w:val="24"/>
        </w:rPr>
        <w:t>[surname]</w:t>
      </w:r>
      <w:r w:rsidR="00AD7C9E" w:rsidRPr="00B7191D">
        <w:rPr>
          <w:rFonts w:ascii="Times New Roman" w:hAnsi="Times New Roman" w:cs="Times New Roman"/>
          <w:b/>
          <w:color w:val="000000" w:themeColor="text1"/>
          <w:sz w:val="24"/>
        </w:rPr>
        <w:t>Rajeswari</w:t>
      </w:r>
      <w:r w:rsidRPr="00B7191D">
        <w:rPr>
          <w:rFonts w:ascii="Arial" w:hAnsi="Arial" w:cs="Arial"/>
          <w:color w:val="FF99CC"/>
          <w:sz w:val="24"/>
        </w:rPr>
        <w:t>[/surname]</w:t>
      </w:r>
      <w:r w:rsidR="00AD7C9E" w:rsidRPr="00B7191D">
        <w:rPr>
          <w:rFonts w:ascii="Times New Roman" w:hAnsi="Times New Roman" w:cs="Times New Roman"/>
          <w:b/>
          <w:color w:val="000000" w:themeColor="text1"/>
          <w:sz w:val="24"/>
        </w:rPr>
        <w:t xml:space="preserve"> </w:t>
      </w:r>
      <w:r w:rsidRPr="00B7191D">
        <w:rPr>
          <w:rFonts w:ascii="Arial" w:hAnsi="Arial" w:cs="Arial"/>
          <w:color w:val="FF99CC"/>
          <w:sz w:val="24"/>
        </w:rPr>
        <w:t>[fname]</w:t>
      </w:r>
      <w:r w:rsidR="00AD7C9E" w:rsidRPr="00B7191D">
        <w:rPr>
          <w:rFonts w:ascii="Times New Roman" w:hAnsi="Times New Roman" w:cs="Times New Roman"/>
          <w:b/>
          <w:color w:val="000000" w:themeColor="text1"/>
          <w:sz w:val="24"/>
        </w:rPr>
        <w:t>M</w:t>
      </w:r>
      <w:r w:rsidRPr="00B7191D">
        <w:rPr>
          <w:rFonts w:ascii="Arial" w:hAnsi="Arial" w:cs="Arial"/>
          <w:color w:val="FF99CC"/>
          <w:sz w:val="24"/>
        </w:rPr>
        <w:t>[/fname]</w:t>
      </w:r>
      <w:r w:rsidRPr="00B7191D">
        <w:rPr>
          <w:rFonts w:ascii="Arial" w:hAnsi="Arial" w:cs="Arial"/>
          <w:color w:val="0000FF"/>
          <w:sz w:val="24"/>
        </w:rPr>
        <w:t>[xref ref-type="aff" rid="aff1"]</w:t>
      </w:r>
      <w:r w:rsidR="006B30D0" w:rsidRPr="00B7191D">
        <w:rPr>
          <w:rFonts w:ascii="Times New Roman" w:hAnsi="Times New Roman" w:cs="Times New Roman"/>
          <w:b/>
          <w:color w:val="000000" w:themeColor="text1"/>
          <w:sz w:val="24"/>
          <w:vertAlign w:val="superscript"/>
        </w:rPr>
        <w:t>1</w:t>
      </w:r>
      <w:r w:rsidRPr="00B7191D">
        <w:rPr>
          <w:rFonts w:ascii="Arial" w:hAnsi="Arial" w:cs="Arial"/>
          <w:color w:val="0000FF"/>
          <w:sz w:val="24"/>
        </w:rPr>
        <w:t>[/xref]</w:t>
      </w:r>
      <w:r w:rsidR="00AD7C9E" w:rsidRPr="00B7191D">
        <w:rPr>
          <w:rFonts w:ascii="Times New Roman" w:hAnsi="Times New Roman" w:cs="Times New Roman"/>
          <w:color w:val="000000" w:themeColor="text1"/>
          <w:sz w:val="24"/>
        </w:rPr>
        <w:t xml:space="preserve"> </w:t>
      </w:r>
      <w:r w:rsidRPr="00B7191D">
        <w:rPr>
          <w:rFonts w:ascii="Arial" w:hAnsi="Arial" w:cs="Arial"/>
          <w:color w:val="FF99CC"/>
          <w:sz w:val="24"/>
        </w:rPr>
        <w:t>[authorid authidtp="orcid"]</w:t>
      </w:r>
      <w:r w:rsidR="0056356E" w:rsidRPr="00B7191D">
        <w:rPr>
          <w:rFonts w:ascii="Times New Roman" w:hAnsi="Times New Roman" w:cs="Times New Roman"/>
          <w:color w:val="000000" w:themeColor="text1"/>
          <w:sz w:val="24"/>
        </w:rPr>
        <w:t>https://orcid.org/0000-0002-4726-0489</w:t>
      </w:r>
      <w:r w:rsidRPr="00B7191D">
        <w:rPr>
          <w:rFonts w:ascii="Arial" w:hAnsi="Arial" w:cs="Arial"/>
          <w:color w:val="FF99CC"/>
          <w:sz w:val="24"/>
        </w:rPr>
        <w:t>[/authorid]</w:t>
      </w:r>
      <w:r w:rsidRPr="009A2144">
        <w:rPr>
          <w:rFonts w:ascii="Arial" w:eastAsia="Book Antiqua" w:hAnsi="Arial" w:cs="Arial"/>
          <w:color w:val="00FFFF"/>
          <w:sz w:val="24"/>
          <w:szCs w:val="24"/>
        </w:rPr>
        <w:t>[/author]</w:t>
      </w:r>
    </w:p>
    <w:p w14:paraId="3B6AD26D" w14:textId="07FDA368" w:rsidR="006B30D0" w:rsidRPr="00B7191D" w:rsidRDefault="00B7191D" w:rsidP="0056356E">
      <w:pPr>
        <w:spacing w:after="0" w:line="240" w:lineRule="auto"/>
        <w:rPr>
          <w:rFonts w:ascii="Times New Roman" w:hAnsi="Times New Roman" w:cs="Times New Roman"/>
          <w:color w:val="000000" w:themeColor="text1"/>
          <w:sz w:val="24"/>
        </w:rPr>
      </w:pPr>
      <w:r w:rsidRPr="009A2144">
        <w:rPr>
          <w:rFonts w:ascii="Arial" w:eastAsia="Book Antiqua" w:hAnsi="Arial" w:cs="Arial"/>
          <w:color w:val="00FFFF"/>
          <w:sz w:val="24"/>
          <w:szCs w:val="24"/>
        </w:rPr>
        <w:t>[author role="nd"]</w:t>
      </w:r>
      <w:r w:rsidRPr="00B7191D">
        <w:rPr>
          <w:rFonts w:ascii="Arial" w:eastAsia="Book Antiqua" w:hAnsi="Arial" w:cs="Arial"/>
          <w:color w:val="FF99CC"/>
          <w:sz w:val="24"/>
          <w:szCs w:val="24"/>
        </w:rPr>
        <w:t>[surname]</w:t>
      </w:r>
      <w:r w:rsidR="00AD7C9E" w:rsidRPr="00B7191D">
        <w:rPr>
          <w:rFonts w:ascii="Times New Roman" w:hAnsi="Times New Roman" w:cs="Times New Roman"/>
          <w:b/>
          <w:color w:val="000000" w:themeColor="text1"/>
          <w:sz w:val="24"/>
        </w:rPr>
        <w:t>Jaya</w:t>
      </w:r>
      <w:r w:rsidRPr="00B7191D">
        <w:rPr>
          <w:rFonts w:ascii="Arial" w:hAnsi="Arial" w:cs="Arial"/>
          <w:color w:val="FF99CC"/>
          <w:sz w:val="24"/>
        </w:rPr>
        <w:t>[/surname]</w:t>
      </w:r>
      <w:r w:rsidR="00AD7C9E" w:rsidRPr="00B7191D">
        <w:rPr>
          <w:rFonts w:ascii="Times New Roman" w:hAnsi="Times New Roman" w:cs="Times New Roman"/>
          <w:b/>
          <w:color w:val="000000" w:themeColor="text1"/>
          <w:sz w:val="24"/>
        </w:rPr>
        <w:t xml:space="preserve"> </w:t>
      </w:r>
      <w:r w:rsidRPr="00B7191D">
        <w:rPr>
          <w:rFonts w:ascii="Arial" w:hAnsi="Arial" w:cs="Arial"/>
          <w:color w:val="FF99CC"/>
          <w:sz w:val="24"/>
        </w:rPr>
        <w:t>[fname]</w:t>
      </w:r>
      <w:r w:rsidR="00AD7C9E" w:rsidRPr="00B7191D">
        <w:rPr>
          <w:rFonts w:ascii="Times New Roman" w:hAnsi="Times New Roman" w:cs="Times New Roman"/>
          <w:b/>
          <w:color w:val="000000" w:themeColor="text1"/>
          <w:sz w:val="24"/>
        </w:rPr>
        <w:t>KP</w:t>
      </w:r>
      <w:r w:rsidRPr="00B7191D">
        <w:rPr>
          <w:rFonts w:ascii="Arial" w:hAnsi="Arial" w:cs="Arial"/>
          <w:color w:val="FF99CC"/>
          <w:sz w:val="24"/>
        </w:rPr>
        <w:t>[/fname]</w:t>
      </w:r>
      <w:r w:rsidRPr="00B7191D">
        <w:rPr>
          <w:rFonts w:ascii="Arial" w:hAnsi="Arial" w:cs="Arial"/>
          <w:color w:val="0000FF"/>
          <w:sz w:val="24"/>
        </w:rPr>
        <w:t>[xref ref-type="aff" rid="aff2"]</w:t>
      </w:r>
      <w:r w:rsidR="006B30D0" w:rsidRPr="00B7191D">
        <w:rPr>
          <w:rFonts w:ascii="Times New Roman" w:hAnsi="Times New Roman" w:cs="Times New Roman"/>
          <w:b/>
          <w:color w:val="000000" w:themeColor="text1"/>
          <w:sz w:val="24"/>
          <w:vertAlign w:val="superscript"/>
        </w:rPr>
        <w:t>2</w:t>
      </w:r>
      <w:r w:rsidRPr="00B7191D">
        <w:rPr>
          <w:rFonts w:ascii="Arial" w:hAnsi="Arial" w:cs="Arial"/>
          <w:color w:val="0000FF"/>
          <w:sz w:val="24"/>
        </w:rPr>
        <w:t>[/xref]</w:t>
      </w:r>
      <w:r w:rsidR="0056356E" w:rsidRPr="00B7191D">
        <w:rPr>
          <w:rFonts w:ascii="Times New Roman" w:hAnsi="Times New Roman" w:cs="Times New Roman"/>
          <w:color w:val="000000" w:themeColor="text1"/>
          <w:sz w:val="24"/>
        </w:rPr>
        <w:t xml:space="preserve"> </w:t>
      </w:r>
      <w:r w:rsidRPr="00B7191D">
        <w:rPr>
          <w:rFonts w:ascii="Arial" w:hAnsi="Arial" w:cs="Arial"/>
          <w:color w:val="FF99CC"/>
          <w:sz w:val="24"/>
        </w:rPr>
        <w:t>[authorid authidtp="orcid"]</w:t>
      </w:r>
      <w:r w:rsidR="0056356E" w:rsidRPr="00B7191D">
        <w:rPr>
          <w:rFonts w:ascii="Times New Roman" w:hAnsi="Times New Roman" w:cs="Times New Roman"/>
          <w:color w:val="000000" w:themeColor="text1"/>
          <w:sz w:val="24"/>
        </w:rPr>
        <w:t>https://orcid.org/0000-0003-0105-6535</w:t>
      </w:r>
      <w:r w:rsidRPr="00B7191D">
        <w:rPr>
          <w:rFonts w:ascii="Arial" w:hAnsi="Arial" w:cs="Arial"/>
          <w:color w:val="FF99CC"/>
          <w:sz w:val="24"/>
        </w:rPr>
        <w:t>[/authorid]</w:t>
      </w:r>
      <w:r w:rsidRPr="009A2144">
        <w:rPr>
          <w:rFonts w:ascii="Arial" w:eastAsia="Book Antiqua" w:hAnsi="Arial" w:cs="Arial"/>
          <w:color w:val="00FFFF"/>
          <w:sz w:val="24"/>
          <w:szCs w:val="24"/>
        </w:rPr>
        <w:t>[/author]</w:t>
      </w:r>
    </w:p>
    <w:p w14:paraId="0C17686F" w14:textId="77777777" w:rsidR="006B30D0" w:rsidRPr="00B7191D" w:rsidRDefault="006B30D0" w:rsidP="0056356E">
      <w:pPr>
        <w:widowControl w:val="0"/>
        <w:autoSpaceDE w:val="0"/>
        <w:autoSpaceDN w:val="0"/>
        <w:spacing w:after="0" w:line="240" w:lineRule="auto"/>
        <w:jc w:val="both"/>
        <w:rPr>
          <w:rFonts w:ascii="Times New Roman" w:eastAsia="Book Antiqua" w:hAnsi="Times New Roman" w:cs="Times New Roman"/>
          <w:color w:val="000000" w:themeColor="text1"/>
          <w:sz w:val="24"/>
          <w:szCs w:val="24"/>
        </w:rPr>
      </w:pPr>
    </w:p>
    <w:p w14:paraId="790E23B7" w14:textId="7E26D77C" w:rsidR="00970F88" w:rsidRPr="007C3DE0" w:rsidRDefault="00F06EDD" w:rsidP="0056356E">
      <w:pPr>
        <w:pStyle w:val="Autor2"/>
        <w:rPr>
          <w:color w:val="000000" w:themeColor="text1"/>
          <w:lang w:val="en-US"/>
        </w:rPr>
      </w:pPr>
      <w:r w:rsidRPr="00F06EDD">
        <w:rPr>
          <w:rFonts w:ascii="Arial" w:hAnsi="Arial" w:cs="Arial"/>
          <w:color w:val="008000"/>
          <w:lang w:val="en-US"/>
        </w:rPr>
        <w:t>[normaff id="aff1" ncountry="Not normalized" norgname="Not normalized" icountry="IN"]</w:t>
      </w:r>
      <w:r w:rsidRPr="00F06EDD">
        <w:rPr>
          <w:rFonts w:ascii="Arial" w:hAnsi="Arial" w:cs="Arial"/>
          <w:color w:val="FF0000"/>
          <w:lang w:val="en-US"/>
        </w:rPr>
        <w:t>[label]</w:t>
      </w:r>
      <w:r w:rsidR="0056356E" w:rsidRPr="00522FB2">
        <w:rPr>
          <w:color w:val="000000" w:themeColor="text1"/>
          <w:vertAlign w:val="superscript"/>
          <w:lang w:val="en-US"/>
        </w:rPr>
        <w:t>1</w:t>
      </w:r>
      <w:r w:rsidRPr="00F06EDD">
        <w:rPr>
          <w:rFonts w:ascii="Arial" w:hAnsi="Arial" w:cs="Arial"/>
          <w:color w:val="FF0000"/>
          <w:lang w:val="en-US"/>
        </w:rPr>
        <w:t>[/label]</w:t>
      </w:r>
      <w:r w:rsidR="00970F88" w:rsidRPr="007C3DE0">
        <w:rPr>
          <w:color w:val="000000" w:themeColor="text1"/>
          <w:lang w:val="en-US"/>
        </w:rPr>
        <w:t xml:space="preserve">Department of Civil Engineering, </w:t>
      </w:r>
      <w:r w:rsidR="00522FB2" w:rsidRPr="00522FB2">
        <w:rPr>
          <w:rFonts w:ascii="Arial" w:hAnsi="Arial" w:cs="Arial"/>
          <w:color w:val="800000"/>
          <w:lang w:val="en-US"/>
        </w:rPr>
        <w:t>[orgname]</w:t>
      </w:r>
      <w:r w:rsidR="00970F88" w:rsidRPr="007C3DE0">
        <w:rPr>
          <w:color w:val="000000" w:themeColor="text1"/>
          <w:lang w:val="en-US"/>
        </w:rPr>
        <w:t>PSG College of Technology, Coimbatore</w:t>
      </w:r>
      <w:r w:rsidR="00522FB2" w:rsidRPr="00522FB2">
        <w:rPr>
          <w:rFonts w:ascii="Arial" w:hAnsi="Arial" w:cs="Arial"/>
          <w:color w:val="800000"/>
          <w:lang w:val="en-US"/>
        </w:rPr>
        <w:t>[/orgname]</w:t>
      </w:r>
      <w:r w:rsidR="00970F88" w:rsidRPr="007C3DE0">
        <w:rPr>
          <w:color w:val="000000" w:themeColor="text1"/>
          <w:lang w:val="en-US"/>
        </w:rPr>
        <w:t>, Tamilnadu (</w:t>
      </w:r>
      <w:r w:rsidR="00522FB2" w:rsidRPr="00522FB2">
        <w:rPr>
          <w:rFonts w:ascii="Arial" w:hAnsi="Arial" w:cs="Arial"/>
          <w:color w:val="008000"/>
          <w:lang w:val="en-US"/>
        </w:rPr>
        <w:t>[country]</w:t>
      </w:r>
      <w:r w:rsidR="00970F88" w:rsidRPr="007C3DE0">
        <w:rPr>
          <w:color w:val="000000" w:themeColor="text1"/>
          <w:lang w:val="en-US"/>
        </w:rPr>
        <w:t>India</w:t>
      </w:r>
      <w:r w:rsidR="00522FB2" w:rsidRPr="00522FB2">
        <w:rPr>
          <w:rFonts w:ascii="Arial" w:hAnsi="Arial" w:cs="Arial"/>
          <w:color w:val="008000"/>
          <w:lang w:val="en-US"/>
        </w:rPr>
        <w:t>[/country]</w:t>
      </w:r>
      <w:r w:rsidR="00970F88" w:rsidRPr="007C3DE0">
        <w:rPr>
          <w:color w:val="000000" w:themeColor="text1"/>
          <w:lang w:val="en-US"/>
        </w:rPr>
        <w:t xml:space="preserve">), </w:t>
      </w:r>
      <w:r w:rsidR="00522FB2" w:rsidRPr="00522FB2">
        <w:rPr>
          <w:rFonts w:ascii="Arial" w:hAnsi="Arial" w:cs="Arial"/>
          <w:color w:val="FF0000"/>
          <w:lang w:val="en-US"/>
        </w:rPr>
        <w:t>[email]</w:t>
      </w:r>
      <w:r w:rsidR="00297250" w:rsidRPr="007C3DE0">
        <w:rPr>
          <w:rFonts w:eastAsia="Book Antiqua"/>
          <w:iCs w:val="0"/>
          <w:color w:val="000000" w:themeColor="text1"/>
          <w:lang w:val="en-US" w:eastAsia="en-US"/>
        </w:rPr>
        <w:t>rajiceg@gmail.com</w:t>
      </w:r>
      <w:r w:rsidR="00522FB2" w:rsidRPr="00522FB2">
        <w:rPr>
          <w:rFonts w:ascii="Arial" w:eastAsia="Book Antiqua" w:hAnsi="Arial" w:cs="Arial"/>
          <w:iCs w:val="0"/>
          <w:color w:val="FF0000"/>
          <w:lang w:val="en-US" w:eastAsia="en-US"/>
        </w:rPr>
        <w:t>[/email]</w:t>
      </w:r>
      <w:r w:rsidRPr="00F06EDD">
        <w:rPr>
          <w:rFonts w:ascii="Arial" w:eastAsia="Book Antiqua" w:hAnsi="Arial" w:cs="Arial"/>
          <w:iCs w:val="0"/>
          <w:color w:val="008000"/>
          <w:lang w:val="en-US" w:eastAsia="en-US"/>
        </w:rPr>
        <w:t>[/normaff]</w:t>
      </w:r>
    </w:p>
    <w:p w14:paraId="2E7D28EE" w14:textId="561A4FFE" w:rsidR="00FE2EC3" w:rsidRPr="007C3DE0" w:rsidRDefault="00526DCA" w:rsidP="0056356E">
      <w:pPr>
        <w:widowControl w:val="0"/>
        <w:tabs>
          <w:tab w:val="left" w:pos="547"/>
          <w:tab w:val="left" w:pos="548"/>
        </w:tabs>
        <w:autoSpaceDE w:val="0"/>
        <w:autoSpaceDN w:val="0"/>
        <w:spacing w:before="22" w:after="0" w:line="240" w:lineRule="auto"/>
        <w:ind w:right="781"/>
        <w:jc w:val="both"/>
        <w:rPr>
          <w:rFonts w:ascii="Times New Roman" w:hAnsi="Times New Roman" w:cs="Times New Roman"/>
          <w:color w:val="000000" w:themeColor="text1"/>
          <w:sz w:val="24"/>
          <w:szCs w:val="24"/>
        </w:rPr>
      </w:pPr>
      <w:r w:rsidRPr="00526DCA">
        <w:rPr>
          <w:rFonts w:ascii="Arial" w:eastAsia="Book Antiqua" w:hAnsi="Arial" w:cs="Arial"/>
          <w:color w:val="008000"/>
          <w:sz w:val="24"/>
          <w:szCs w:val="24"/>
        </w:rPr>
        <w:t>[normaff id="aff2" ncountry="Not normalized" norgname="Not normalized" icountry="IN"]</w:t>
      </w:r>
      <w:r w:rsidRPr="00526DCA">
        <w:rPr>
          <w:rFonts w:ascii="Arial" w:eastAsia="Book Antiqua" w:hAnsi="Arial" w:cs="Arial"/>
          <w:color w:val="FF0000"/>
          <w:sz w:val="24"/>
          <w:szCs w:val="24"/>
        </w:rPr>
        <w:t>[label]</w:t>
      </w:r>
      <w:r w:rsidR="0056356E" w:rsidRPr="00A87B08">
        <w:rPr>
          <w:rFonts w:ascii="Times New Roman" w:eastAsia="Book Antiqua" w:hAnsi="Times New Roman" w:cs="Times New Roman"/>
          <w:color w:val="000000" w:themeColor="text1"/>
          <w:sz w:val="24"/>
          <w:szCs w:val="24"/>
          <w:vertAlign w:val="superscript"/>
        </w:rPr>
        <w:t>2</w:t>
      </w:r>
      <w:r w:rsidRPr="00526DCA">
        <w:rPr>
          <w:rFonts w:ascii="Arial" w:eastAsia="Book Antiqua" w:hAnsi="Arial" w:cs="Arial"/>
          <w:color w:val="FF0000"/>
          <w:sz w:val="24"/>
          <w:szCs w:val="24"/>
        </w:rPr>
        <w:t>[/label]</w:t>
      </w:r>
      <w:r w:rsidR="00970F88" w:rsidRPr="007C3DE0">
        <w:rPr>
          <w:rFonts w:ascii="Times New Roman" w:eastAsia="Book Antiqua" w:hAnsi="Times New Roman" w:cs="Times New Roman"/>
          <w:color w:val="000000" w:themeColor="text1"/>
          <w:sz w:val="24"/>
          <w:szCs w:val="24"/>
        </w:rPr>
        <w:t xml:space="preserve">Division of Structural Engineering, </w:t>
      </w:r>
      <w:r w:rsidR="00A87B08" w:rsidRPr="00A87B08">
        <w:rPr>
          <w:rFonts w:ascii="Arial" w:eastAsia="Book Antiqua" w:hAnsi="Arial" w:cs="Arial"/>
          <w:color w:val="800000"/>
          <w:sz w:val="24"/>
          <w:szCs w:val="24"/>
        </w:rPr>
        <w:t>[orgname]</w:t>
      </w:r>
      <w:r w:rsidR="00970F88" w:rsidRPr="007C3DE0">
        <w:rPr>
          <w:rFonts w:ascii="Times New Roman" w:eastAsia="Book Antiqua" w:hAnsi="Times New Roman" w:cs="Times New Roman"/>
          <w:color w:val="000000" w:themeColor="text1"/>
          <w:sz w:val="24"/>
          <w:szCs w:val="24"/>
        </w:rPr>
        <w:t xml:space="preserve">Anna University Chennai </w:t>
      </w:r>
      <w:r w:rsidR="00A87B08" w:rsidRPr="00A87B08">
        <w:rPr>
          <w:rFonts w:ascii="Arial" w:eastAsia="Book Antiqua" w:hAnsi="Arial" w:cs="Arial"/>
          <w:color w:val="800000"/>
          <w:sz w:val="24"/>
          <w:szCs w:val="24"/>
        </w:rPr>
        <w:t>[/orgname]</w:t>
      </w:r>
      <w:r w:rsidR="00970F88" w:rsidRPr="007C3DE0">
        <w:rPr>
          <w:rFonts w:ascii="Times New Roman" w:eastAsia="Book Antiqua" w:hAnsi="Times New Roman" w:cs="Times New Roman"/>
          <w:color w:val="000000" w:themeColor="text1"/>
          <w:sz w:val="24"/>
          <w:szCs w:val="24"/>
        </w:rPr>
        <w:t xml:space="preserve">- CEG campus, Chennai, </w:t>
      </w:r>
      <w:r w:rsidR="0056356E" w:rsidRPr="007C3DE0">
        <w:rPr>
          <w:rFonts w:ascii="Times New Roman" w:eastAsia="Book Antiqua" w:hAnsi="Times New Roman" w:cs="Times New Roman"/>
          <w:color w:val="000000" w:themeColor="text1"/>
          <w:sz w:val="24"/>
          <w:szCs w:val="24"/>
        </w:rPr>
        <w:t>T</w:t>
      </w:r>
      <w:r w:rsidR="00970F88" w:rsidRPr="007C3DE0">
        <w:rPr>
          <w:rFonts w:ascii="Times New Roman" w:eastAsia="Book Antiqua" w:hAnsi="Times New Roman" w:cs="Times New Roman"/>
          <w:color w:val="000000" w:themeColor="text1"/>
          <w:sz w:val="24"/>
          <w:szCs w:val="24"/>
        </w:rPr>
        <w:t>milnadu (</w:t>
      </w:r>
      <w:r w:rsidR="00A87B08" w:rsidRPr="00A87B08">
        <w:rPr>
          <w:rFonts w:ascii="Arial" w:eastAsia="Book Antiqua" w:hAnsi="Arial" w:cs="Arial"/>
          <w:color w:val="008000"/>
          <w:sz w:val="24"/>
          <w:szCs w:val="24"/>
        </w:rPr>
        <w:t>[country]</w:t>
      </w:r>
      <w:r w:rsidR="00970F88" w:rsidRPr="007C3DE0">
        <w:rPr>
          <w:rFonts w:ascii="Times New Roman" w:eastAsia="Book Antiqua" w:hAnsi="Times New Roman" w:cs="Times New Roman"/>
          <w:color w:val="000000" w:themeColor="text1"/>
          <w:sz w:val="24"/>
          <w:szCs w:val="24"/>
        </w:rPr>
        <w:t>India</w:t>
      </w:r>
      <w:r w:rsidR="00A87B08" w:rsidRPr="00A87B08">
        <w:rPr>
          <w:rFonts w:ascii="Arial" w:eastAsia="Book Antiqua" w:hAnsi="Arial" w:cs="Arial"/>
          <w:color w:val="008000"/>
          <w:sz w:val="24"/>
          <w:szCs w:val="24"/>
        </w:rPr>
        <w:t>[/country]</w:t>
      </w:r>
      <w:r w:rsidR="00970F88" w:rsidRPr="007C3DE0">
        <w:rPr>
          <w:rFonts w:ascii="Times New Roman" w:eastAsia="Book Antiqua" w:hAnsi="Times New Roman" w:cs="Times New Roman"/>
          <w:color w:val="000000" w:themeColor="text1"/>
          <w:sz w:val="24"/>
          <w:szCs w:val="24"/>
        </w:rPr>
        <w:t>),</w:t>
      </w:r>
      <w:r w:rsidR="00DC2395" w:rsidRPr="007C3DE0">
        <w:rPr>
          <w:rFonts w:ascii="Times New Roman" w:eastAsia="Book Antiqua" w:hAnsi="Times New Roman" w:cs="Times New Roman"/>
          <w:color w:val="000000" w:themeColor="text1"/>
          <w:sz w:val="24"/>
          <w:szCs w:val="24"/>
        </w:rPr>
        <w:t xml:space="preserve"> </w:t>
      </w:r>
      <w:r w:rsidR="00A87B08" w:rsidRPr="00A87B08">
        <w:rPr>
          <w:rFonts w:ascii="Arial" w:eastAsia="Book Antiqua" w:hAnsi="Arial" w:cs="Arial"/>
          <w:color w:val="FF0000"/>
          <w:sz w:val="24"/>
          <w:szCs w:val="24"/>
        </w:rPr>
        <w:t>[email]</w:t>
      </w:r>
      <w:r w:rsidR="0056356E" w:rsidRPr="007C3DE0">
        <w:rPr>
          <w:rFonts w:ascii="Times New Roman" w:hAnsi="Times New Roman" w:cs="Times New Roman"/>
          <w:color w:val="000000" w:themeColor="text1"/>
          <w:sz w:val="24"/>
          <w:szCs w:val="24"/>
        </w:rPr>
        <w:t>kpjaya@nayan.co.in</w:t>
      </w:r>
      <w:r w:rsidR="00A87B08" w:rsidRPr="00A87B08">
        <w:rPr>
          <w:rFonts w:ascii="Arial" w:hAnsi="Arial" w:cs="Arial"/>
          <w:color w:val="FF0000"/>
          <w:sz w:val="24"/>
          <w:szCs w:val="24"/>
        </w:rPr>
        <w:t>[/email]</w:t>
      </w:r>
      <w:r w:rsidRPr="00526DCA">
        <w:rPr>
          <w:rFonts w:ascii="Arial" w:hAnsi="Arial" w:cs="Arial"/>
          <w:color w:val="008000"/>
          <w:sz w:val="24"/>
          <w:szCs w:val="24"/>
        </w:rPr>
        <w:t>[/normaff]</w:t>
      </w:r>
    </w:p>
    <w:p w14:paraId="2356BF1C" w14:textId="77777777" w:rsidR="0056356E" w:rsidRPr="007C3DE0" w:rsidRDefault="0056356E" w:rsidP="0056356E">
      <w:pPr>
        <w:widowControl w:val="0"/>
        <w:tabs>
          <w:tab w:val="left" w:pos="547"/>
          <w:tab w:val="left" w:pos="548"/>
        </w:tabs>
        <w:autoSpaceDE w:val="0"/>
        <w:autoSpaceDN w:val="0"/>
        <w:spacing w:before="22" w:after="0" w:line="240" w:lineRule="auto"/>
        <w:ind w:right="781"/>
        <w:jc w:val="both"/>
        <w:rPr>
          <w:rFonts w:ascii="Times New Roman" w:eastAsia="Book Antiqua" w:hAnsi="Times New Roman" w:cs="Times New Roman"/>
          <w:color w:val="000000" w:themeColor="text1"/>
          <w:sz w:val="24"/>
          <w:szCs w:val="24"/>
        </w:rPr>
      </w:pPr>
    </w:p>
    <w:p w14:paraId="1297F945" w14:textId="7E69128E" w:rsidR="006B30D0" w:rsidRPr="00854402" w:rsidRDefault="00854402" w:rsidP="0056356E">
      <w:pPr>
        <w:widowControl w:val="0"/>
        <w:tabs>
          <w:tab w:val="left" w:pos="548"/>
        </w:tabs>
        <w:autoSpaceDE w:val="0"/>
        <w:autoSpaceDN w:val="0"/>
        <w:spacing w:before="18" w:after="0" w:line="240" w:lineRule="auto"/>
        <w:jc w:val="both"/>
        <w:rPr>
          <w:rFonts w:ascii="Times New Roman" w:eastAsia="Book Antiqua" w:hAnsi="Times New Roman" w:cs="Times New Roman"/>
          <w:color w:val="000000" w:themeColor="text1"/>
          <w:sz w:val="24"/>
          <w:szCs w:val="24"/>
          <w:lang w:val="es-CL"/>
        </w:rPr>
      </w:pPr>
      <w:r w:rsidRPr="00854402">
        <w:rPr>
          <w:rFonts w:ascii="Arial" w:eastAsia="Book Antiqua" w:hAnsi="Arial" w:cs="Arial"/>
          <w:color w:val="FF0000"/>
          <w:sz w:val="24"/>
          <w:szCs w:val="24"/>
          <w:lang w:val="es-CL"/>
        </w:rPr>
        <w:t>[corresp id="c1"]</w:t>
      </w:r>
      <w:r w:rsidR="006B30D0" w:rsidRPr="00854402">
        <w:rPr>
          <w:rFonts w:ascii="Times New Roman" w:eastAsia="Book Antiqua" w:hAnsi="Times New Roman" w:cs="Times New Roman"/>
          <w:color w:val="000000" w:themeColor="text1"/>
          <w:sz w:val="24"/>
          <w:szCs w:val="24"/>
          <w:lang w:val="es-CL"/>
        </w:rPr>
        <w:t>Correspondence:</w:t>
      </w:r>
      <w:r w:rsidRPr="00854402">
        <w:rPr>
          <w:rFonts w:ascii="Arial" w:eastAsia="Book Antiqua" w:hAnsi="Arial" w:cs="Arial"/>
          <w:color w:val="FF0000"/>
          <w:sz w:val="24"/>
          <w:szCs w:val="24"/>
          <w:lang w:val="es-CL"/>
        </w:rPr>
        <w:t>[email]</w:t>
      </w:r>
      <w:r w:rsidR="00297250" w:rsidRPr="00854402">
        <w:rPr>
          <w:rFonts w:ascii="Times New Roman" w:eastAsia="Book Antiqua" w:hAnsi="Times New Roman" w:cs="Times New Roman"/>
          <w:color w:val="000000" w:themeColor="text1"/>
          <w:sz w:val="24"/>
          <w:szCs w:val="24"/>
          <w:lang w:val="es-CL"/>
        </w:rPr>
        <w:t>rajiceg@gmail.com</w:t>
      </w:r>
      <w:r w:rsidRPr="00854402">
        <w:rPr>
          <w:rFonts w:ascii="Arial" w:eastAsia="Book Antiqua" w:hAnsi="Arial" w:cs="Arial"/>
          <w:color w:val="FF0000"/>
          <w:sz w:val="24"/>
          <w:szCs w:val="24"/>
          <w:lang w:val="es-CL"/>
        </w:rPr>
        <w:t>[/email][/corresp]</w:t>
      </w:r>
    </w:p>
    <w:p w14:paraId="6B42987E" w14:textId="77777777" w:rsidR="00DD5721" w:rsidRPr="00854402" w:rsidRDefault="00DD5721" w:rsidP="0056356E">
      <w:pPr>
        <w:spacing w:after="0" w:line="240" w:lineRule="auto"/>
        <w:jc w:val="both"/>
        <w:rPr>
          <w:rFonts w:ascii="Times New Roman" w:hAnsi="Times New Roman" w:cs="Times New Roman"/>
          <w:color w:val="000000" w:themeColor="text1"/>
          <w:sz w:val="24"/>
          <w:szCs w:val="24"/>
          <w:lang w:val="es-CL"/>
        </w:rPr>
      </w:pPr>
    </w:p>
    <w:p w14:paraId="19AABE80" w14:textId="4BCA1CF6" w:rsidR="00DD5721" w:rsidRPr="007C3DE0" w:rsidRDefault="00854402" w:rsidP="0056356E">
      <w:pPr>
        <w:spacing w:after="0"/>
        <w:jc w:val="both"/>
        <w:rPr>
          <w:rFonts w:ascii="Times New Roman" w:hAnsi="Times New Roman" w:cs="Times New Roman"/>
          <w:color w:val="000000" w:themeColor="text1"/>
          <w:sz w:val="24"/>
          <w:szCs w:val="24"/>
        </w:rPr>
      </w:pPr>
      <w:r w:rsidRPr="00854402">
        <w:rPr>
          <w:rFonts w:ascii="Arial" w:hAnsi="Arial" w:cs="Arial"/>
          <w:color w:val="FF0000"/>
          <w:sz w:val="24"/>
          <w:szCs w:val="24"/>
        </w:rPr>
        <w:t>[xmlabstr language="en"]</w:t>
      </w:r>
      <w:r w:rsidR="00DD5721" w:rsidRPr="007C3DE0">
        <w:rPr>
          <w:rFonts w:ascii="Times New Roman" w:hAnsi="Times New Roman" w:cs="Times New Roman"/>
          <w:b/>
          <w:color w:val="000000" w:themeColor="text1"/>
          <w:sz w:val="24"/>
          <w:szCs w:val="24"/>
        </w:rPr>
        <w:t>Abstract:</w:t>
      </w:r>
      <w:r w:rsidR="001B236A" w:rsidRPr="007C3DE0">
        <w:rPr>
          <w:rFonts w:ascii="Times New Roman" w:hAnsi="Times New Roman" w:cs="Times New Roman"/>
          <w:b/>
          <w:color w:val="000000" w:themeColor="text1"/>
          <w:sz w:val="24"/>
          <w:szCs w:val="24"/>
        </w:rPr>
        <w:t xml:space="preserve"> </w:t>
      </w:r>
      <w:r w:rsidR="00C77D75" w:rsidRPr="007C3DE0">
        <w:rPr>
          <w:rFonts w:ascii="Times New Roman" w:hAnsi="Times New Roman" w:cs="Times New Roman"/>
          <w:color w:val="000000" w:themeColor="text1"/>
          <w:sz w:val="24"/>
          <w:szCs w:val="24"/>
        </w:rPr>
        <w:t xml:space="preserve">The objective of this study is to examine the seismic </w:t>
      </w:r>
      <w:r w:rsidR="005B33E1" w:rsidRPr="007C3DE0">
        <w:rPr>
          <w:rFonts w:ascii="Times New Roman" w:hAnsi="Times New Roman" w:cs="Times New Roman"/>
          <w:color w:val="000000" w:themeColor="text1"/>
          <w:sz w:val="24"/>
          <w:szCs w:val="24"/>
        </w:rPr>
        <w:t>performance</w:t>
      </w:r>
      <w:r w:rsidR="00C77D75" w:rsidRPr="007C3DE0">
        <w:rPr>
          <w:rFonts w:ascii="Times New Roman" w:hAnsi="Times New Roman" w:cs="Times New Roman"/>
          <w:color w:val="000000" w:themeColor="text1"/>
          <w:sz w:val="24"/>
          <w:szCs w:val="24"/>
        </w:rPr>
        <w:t xml:space="preserve"> of exterior and interior types</w:t>
      </w:r>
      <w:r w:rsidR="001B236A" w:rsidRPr="007C3DE0">
        <w:rPr>
          <w:rFonts w:ascii="Times New Roman" w:hAnsi="Times New Roman" w:cs="Times New Roman"/>
          <w:color w:val="000000" w:themeColor="text1"/>
          <w:sz w:val="24"/>
          <w:szCs w:val="24"/>
        </w:rPr>
        <w:t xml:space="preserve"> </w:t>
      </w:r>
      <w:r w:rsidR="00C77D75" w:rsidRPr="007C3DE0">
        <w:rPr>
          <w:rFonts w:ascii="Times New Roman" w:hAnsi="Times New Roman" w:cs="Times New Roman"/>
          <w:color w:val="000000" w:themeColor="text1"/>
          <w:sz w:val="24"/>
          <w:szCs w:val="24"/>
        </w:rPr>
        <w:t>of an emulative precast beam to column connection, constructed with</w:t>
      </w:r>
      <w:r w:rsidR="001B236A" w:rsidRPr="007C3DE0">
        <w:rPr>
          <w:rFonts w:ascii="Times New Roman" w:hAnsi="Times New Roman" w:cs="Times New Roman"/>
          <w:color w:val="000000" w:themeColor="text1"/>
          <w:sz w:val="24"/>
          <w:szCs w:val="24"/>
        </w:rPr>
        <w:t xml:space="preserve"> </w:t>
      </w:r>
      <w:r w:rsidR="00C77D75" w:rsidRPr="007C3DE0">
        <w:rPr>
          <w:rFonts w:ascii="Times New Roman" w:hAnsi="Times New Roman" w:cs="Times New Roman"/>
          <w:color w:val="000000" w:themeColor="text1"/>
          <w:sz w:val="24"/>
          <w:szCs w:val="24"/>
        </w:rPr>
        <w:t xml:space="preserve">grouted steel dowel bar </w:t>
      </w:r>
      <w:r w:rsidR="00F16B9A" w:rsidRPr="007C3DE0">
        <w:rPr>
          <w:rFonts w:ascii="Times New Roman" w:hAnsi="Times New Roman" w:cs="Times New Roman"/>
          <w:color w:val="000000" w:themeColor="text1"/>
          <w:sz w:val="24"/>
          <w:szCs w:val="24"/>
        </w:rPr>
        <w:t xml:space="preserve">and cast-in-situ concrete </w:t>
      </w:r>
      <w:r w:rsidR="00C77D75" w:rsidRPr="007C3DE0">
        <w:rPr>
          <w:rFonts w:ascii="Times New Roman" w:hAnsi="Times New Roman" w:cs="Times New Roman"/>
          <w:color w:val="000000" w:themeColor="text1"/>
          <w:sz w:val="24"/>
          <w:szCs w:val="24"/>
        </w:rPr>
        <w:t xml:space="preserve">under quasi-static reversed cyclic loading. </w:t>
      </w:r>
      <w:r w:rsidR="00F16B9A" w:rsidRPr="007C3DE0">
        <w:rPr>
          <w:rFonts w:ascii="Times New Roman" w:hAnsi="Times New Roman" w:cs="Times New Roman"/>
          <w:color w:val="000000" w:themeColor="text1"/>
          <w:sz w:val="24"/>
          <w:szCs w:val="24"/>
        </w:rPr>
        <w:t>The</w:t>
      </w:r>
      <w:r w:rsidR="00C77D75" w:rsidRPr="007C3DE0">
        <w:rPr>
          <w:rFonts w:ascii="Times New Roman" w:hAnsi="Times New Roman" w:cs="Times New Roman"/>
          <w:color w:val="000000" w:themeColor="text1"/>
          <w:sz w:val="24"/>
          <w:szCs w:val="24"/>
        </w:rPr>
        <w:t xml:space="preserve"> dowel bar connection between the precast structural elements is achieved</w:t>
      </w:r>
      <w:r w:rsidR="001B236A" w:rsidRPr="007C3DE0">
        <w:rPr>
          <w:rFonts w:ascii="Times New Roman" w:hAnsi="Times New Roman" w:cs="Times New Roman"/>
          <w:color w:val="000000" w:themeColor="text1"/>
          <w:sz w:val="24"/>
          <w:szCs w:val="24"/>
        </w:rPr>
        <w:t xml:space="preserve"> </w:t>
      </w:r>
      <w:r w:rsidR="00C77D75" w:rsidRPr="007C3DE0">
        <w:rPr>
          <w:rFonts w:ascii="Times New Roman" w:hAnsi="Times New Roman" w:cs="Times New Roman"/>
          <w:color w:val="000000" w:themeColor="text1"/>
          <w:sz w:val="24"/>
          <w:szCs w:val="24"/>
        </w:rPr>
        <w:t>by inserting</w:t>
      </w:r>
      <w:r w:rsidR="001B236A" w:rsidRPr="007C3DE0">
        <w:rPr>
          <w:rFonts w:ascii="Times New Roman" w:hAnsi="Times New Roman" w:cs="Times New Roman"/>
          <w:color w:val="000000" w:themeColor="text1"/>
          <w:sz w:val="24"/>
          <w:szCs w:val="24"/>
        </w:rPr>
        <w:t xml:space="preserve"> </w:t>
      </w:r>
      <w:r w:rsidR="00C77D75" w:rsidRPr="007C3DE0">
        <w:rPr>
          <w:rFonts w:ascii="Times New Roman" w:hAnsi="Times New Roman" w:cs="Times New Roman"/>
          <w:color w:val="000000" w:themeColor="text1"/>
          <w:sz w:val="24"/>
          <w:szCs w:val="24"/>
        </w:rPr>
        <w:t xml:space="preserve">the dowel bar into the column corbel's holes and the precast portion of the beam. </w:t>
      </w:r>
      <w:r w:rsidR="00F16B9A" w:rsidRPr="007C3DE0">
        <w:rPr>
          <w:rFonts w:ascii="Times New Roman" w:hAnsi="Times New Roman" w:cs="Times New Roman"/>
          <w:color w:val="000000" w:themeColor="text1"/>
          <w:sz w:val="24"/>
          <w:szCs w:val="24"/>
        </w:rPr>
        <w:t xml:space="preserve">To </w:t>
      </w:r>
      <w:r w:rsidR="00C77D75" w:rsidRPr="007C3DE0">
        <w:rPr>
          <w:rFonts w:ascii="Times New Roman" w:hAnsi="Times New Roman" w:cs="Times New Roman"/>
          <w:color w:val="000000" w:themeColor="text1"/>
          <w:sz w:val="24"/>
          <w:szCs w:val="24"/>
        </w:rPr>
        <w:t>secure the dowel bar's anchorage,</w:t>
      </w:r>
      <w:r w:rsidR="00F16B9A" w:rsidRPr="007C3DE0">
        <w:rPr>
          <w:rFonts w:ascii="Times New Roman" w:hAnsi="Times New Roman" w:cs="Times New Roman"/>
          <w:color w:val="000000" w:themeColor="text1"/>
          <w:sz w:val="24"/>
          <w:szCs w:val="24"/>
        </w:rPr>
        <w:t xml:space="preserve"> these holes are packed with non-shrinkage grout </w:t>
      </w:r>
      <w:r w:rsidR="00C77D75" w:rsidRPr="007C3DE0">
        <w:rPr>
          <w:rFonts w:ascii="Times New Roman" w:hAnsi="Times New Roman" w:cs="Times New Roman"/>
          <w:color w:val="000000" w:themeColor="text1"/>
          <w:sz w:val="24"/>
          <w:szCs w:val="24"/>
        </w:rPr>
        <w:t>and then cast-in-situ concreting is done in the joint core and the entire upper segment of the precast beam.</w:t>
      </w:r>
      <w:r w:rsidR="001B236A" w:rsidRPr="007C3DE0">
        <w:rPr>
          <w:rFonts w:ascii="Times New Roman" w:hAnsi="Times New Roman" w:cs="Times New Roman"/>
          <w:color w:val="000000" w:themeColor="text1"/>
          <w:sz w:val="24"/>
          <w:szCs w:val="24"/>
        </w:rPr>
        <w:t xml:space="preserve"> </w:t>
      </w:r>
      <w:r w:rsidR="00CF6926" w:rsidRPr="007C3DE0">
        <w:rPr>
          <w:rFonts w:ascii="Times New Roman" w:hAnsi="Times New Roman" w:cs="Times New Roman"/>
          <w:color w:val="000000" w:themeColor="text1"/>
          <w:sz w:val="24"/>
          <w:szCs w:val="24"/>
        </w:rPr>
        <w:t>In</w:t>
      </w:r>
      <w:r w:rsidR="00C77D75" w:rsidRPr="007C3DE0">
        <w:rPr>
          <w:rFonts w:ascii="Times New Roman" w:hAnsi="Times New Roman" w:cs="Times New Roman"/>
          <w:color w:val="000000" w:themeColor="text1"/>
          <w:sz w:val="24"/>
          <w:szCs w:val="24"/>
        </w:rPr>
        <w:t xml:space="preserve"> the past, particularly after an earthquake in the Emilia-Romagna region of Italy in May 2012</w:t>
      </w:r>
      <w:r w:rsidR="001B236A" w:rsidRPr="007C3DE0">
        <w:rPr>
          <w:rFonts w:ascii="Times New Roman" w:hAnsi="Times New Roman" w:cs="Times New Roman"/>
          <w:color w:val="000000" w:themeColor="text1"/>
          <w:sz w:val="24"/>
          <w:szCs w:val="24"/>
        </w:rPr>
        <w:t xml:space="preserve"> </w:t>
      </w:r>
      <w:r w:rsidR="00CC1207" w:rsidRPr="007C3DE0">
        <w:rPr>
          <w:rFonts w:ascii="Times New Roman" w:hAnsi="Times New Roman" w:cs="Times New Roman"/>
          <w:color w:val="000000" w:themeColor="text1"/>
          <w:sz w:val="24"/>
          <w:szCs w:val="24"/>
        </w:rPr>
        <w:fldChar w:fldCharType="begin" w:fldLock="1"/>
      </w:r>
      <w:r w:rsidR="00C77D75" w:rsidRPr="007C3DE0">
        <w:rPr>
          <w:rFonts w:ascii="Times New Roman" w:hAnsi="Times New Roman" w:cs="Times New Roman"/>
          <w:color w:val="000000" w:themeColor="text1"/>
          <w:sz w:val="24"/>
          <w:szCs w:val="24"/>
        </w:rPr>
        <w:instrText>ADDIN CSL_CITATION {"citationItems":[{"id":"ITEM-1","itemData":{"DOI":"10.1016/j.engstruct.2016.03.054","ISSN":"18737323","abstract":"Two 5.9 Mw and 5.8 Mw earthquakes hit Emilia-Romagna region on May 2012. Most of the precast RC one-story structures exhibited significant damage, causing huge economic losses as well as deaths. These events produced in-situ observations and data to develop a deeper knowledge on the seismic behavior and collapse of this structural typology.This paper deals with the seismic assessment of a real precast RC industrial building with friction connections. The structure is located in Emilia-Romagna region and it was severely damaged during the second seismic event on May 29th. Structural columns exhibited cracking and yielding at the base as well as significant rotations along one direction. Moreover, relative displacements were recorded in both beam-to-column connections and roof-to-beam connections and several loss of support phenomena occurred for the roof elements.A detailed nonlinear structural model is defined in OpenSees code and nonlinear dynamic analyses are performed with the recorded accelerations time-histories of the two seismic events. By comparing the numerical results with the actual response of the structure, the adopted model is validated and the main damage typologies are also justified.","author":[{"dropping-particle":"","family":"Ercolino","given":"M.","non-dropping-particle":"","parse-names":false,"suffix":""},{"dropping-particle":"","family":"Magliulo","given":"G.","non-dropping-particle":"","parse-names":false,"suffix":""},{"dropping-particle":"","family":"Manfredi","given":"G.","non-dropping-particle":"","parse-names":false,"suffix":""}],"container-title":"Engineering Structures","id":"ITEM-1","issued":{"date-parts":[["2016"]]},"page":"262-273","publisher":"Elsevier Ltd","title":"Failure of a precast RC building due to Emilia-Romagna earthquakes","type":"article-journal","volume":"118"},"uris":["http://www.mendeley.com/documents/?uuid=3f9ce12b-8279-42f5-bea9-c992574a86af"]}],"mendeley":{"formattedCitation":"(Ercolino, Magliulo, &amp; Manfredi, 2016)","plainTextFormattedCitation":"(Ercolino, Magliulo, &amp; Manfredi, 2016)","previouslyFormattedCitation":"(Ercolino, Magliulo, &amp; Manfredi, 2016)"},"properties":{"noteIndex":0},"schema":"https://github.com/citation-style-language/schema/raw/master/csl-citation.json"}</w:instrText>
      </w:r>
      <w:r w:rsidR="00CC1207" w:rsidRPr="007C3DE0">
        <w:rPr>
          <w:rFonts w:ascii="Times New Roman" w:hAnsi="Times New Roman" w:cs="Times New Roman"/>
          <w:color w:val="000000" w:themeColor="text1"/>
          <w:sz w:val="24"/>
          <w:szCs w:val="24"/>
        </w:rPr>
        <w:fldChar w:fldCharType="separate"/>
      </w:r>
      <w:r w:rsidR="00C77D75" w:rsidRPr="007C3DE0">
        <w:rPr>
          <w:rFonts w:ascii="Times New Roman" w:hAnsi="Times New Roman" w:cs="Times New Roman"/>
          <w:noProof/>
          <w:color w:val="000000" w:themeColor="text1"/>
          <w:sz w:val="24"/>
          <w:szCs w:val="24"/>
        </w:rPr>
        <w:t>(Ercolino, Magliulo, &amp; Manfredi, 2016)</w:t>
      </w:r>
      <w:r w:rsidR="00CC1207" w:rsidRPr="007C3DE0">
        <w:rPr>
          <w:rFonts w:ascii="Times New Roman" w:hAnsi="Times New Roman" w:cs="Times New Roman"/>
          <w:color w:val="000000" w:themeColor="text1"/>
          <w:sz w:val="24"/>
          <w:szCs w:val="24"/>
        </w:rPr>
        <w:fldChar w:fldCharType="end"/>
      </w:r>
      <w:r w:rsidR="00C77D75" w:rsidRPr="007C3DE0">
        <w:rPr>
          <w:rFonts w:ascii="Times New Roman" w:hAnsi="Times New Roman" w:cs="Times New Roman"/>
          <w:color w:val="000000" w:themeColor="text1"/>
          <w:sz w:val="24"/>
          <w:szCs w:val="24"/>
        </w:rPr>
        <w:t>, witnessed damage to precast reinforced concrete structures was more likely to occur in the precast beam-column joint section. Hence, it’s essential to improve the performance of the beam-column joint to withstand all possible lateral load combinations, which are to be included in the design and detailing of the precast structural components. This study</w:t>
      </w:r>
      <w:r w:rsidR="001B236A" w:rsidRPr="007C3DE0">
        <w:rPr>
          <w:rFonts w:ascii="Times New Roman" w:hAnsi="Times New Roman" w:cs="Times New Roman"/>
          <w:color w:val="000000" w:themeColor="text1"/>
          <w:sz w:val="24"/>
          <w:szCs w:val="24"/>
        </w:rPr>
        <w:t xml:space="preserve"> </w:t>
      </w:r>
      <w:r w:rsidR="00F347F0" w:rsidRPr="007C3DE0">
        <w:rPr>
          <w:rFonts w:ascii="Times New Roman" w:hAnsi="Times New Roman" w:cs="Times New Roman"/>
          <w:color w:val="000000" w:themeColor="text1"/>
          <w:sz w:val="24"/>
          <w:szCs w:val="24"/>
        </w:rPr>
        <w:t>analyzed</w:t>
      </w:r>
      <w:r w:rsidR="00C77D75" w:rsidRPr="007C3DE0">
        <w:rPr>
          <w:rFonts w:ascii="Times New Roman" w:hAnsi="Times New Roman" w:cs="Times New Roman"/>
          <w:color w:val="000000" w:themeColor="text1"/>
          <w:sz w:val="24"/>
          <w:szCs w:val="24"/>
        </w:rPr>
        <w:t xml:space="preserve"> an eight-</w:t>
      </w:r>
      <w:r w:rsidR="00F347F0" w:rsidRPr="007C3DE0">
        <w:rPr>
          <w:rFonts w:ascii="Times New Roman" w:hAnsi="Times New Roman" w:cs="Times New Roman"/>
          <w:color w:val="000000" w:themeColor="text1"/>
          <w:sz w:val="24"/>
          <w:szCs w:val="24"/>
        </w:rPr>
        <w:t>story</w:t>
      </w:r>
      <w:r w:rsidR="00C77D75" w:rsidRPr="007C3DE0">
        <w:rPr>
          <w:rFonts w:ascii="Times New Roman" w:hAnsi="Times New Roman" w:cs="Times New Roman"/>
          <w:color w:val="000000" w:themeColor="text1"/>
          <w:sz w:val="24"/>
          <w:szCs w:val="24"/>
        </w:rPr>
        <w:t xml:space="preserve"> RC frame building for earthquake loading using Staad</w:t>
      </w:r>
      <w:r w:rsidR="00F347F0" w:rsidRPr="007C3DE0">
        <w:rPr>
          <w:rFonts w:ascii="Times New Roman" w:hAnsi="Times New Roman" w:cs="Times New Roman"/>
          <w:color w:val="000000" w:themeColor="text1"/>
          <w:sz w:val="24"/>
          <w:szCs w:val="24"/>
        </w:rPr>
        <w:t>.</w:t>
      </w:r>
      <w:r w:rsidR="00C77D75" w:rsidRPr="007C3DE0">
        <w:rPr>
          <w:rFonts w:ascii="Times New Roman" w:hAnsi="Times New Roman" w:cs="Times New Roman"/>
          <w:color w:val="000000" w:themeColor="text1"/>
          <w:sz w:val="24"/>
          <w:szCs w:val="24"/>
        </w:rPr>
        <w:t xml:space="preserve">Pro software. The </w:t>
      </w:r>
      <w:r w:rsidR="004848FA" w:rsidRPr="007C3DE0">
        <w:rPr>
          <w:rFonts w:ascii="Times New Roman" w:hAnsi="Times New Roman" w:cs="Times New Roman"/>
          <w:color w:val="000000" w:themeColor="text1"/>
          <w:sz w:val="24"/>
          <w:szCs w:val="24"/>
        </w:rPr>
        <w:t xml:space="preserve">exterior and interior types </w:t>
      </w:r>
      <w:r w:rsidR="00193DC9" w:rsidRPr="007C3DE0">
        <w:rPr>
          <w:rFonts w:ascii="Times New Roman" w:hAnsi="Times New Roman" w:cs="Times New Roman"/>
          <w:color w:val="000000" w:themeColor="text1"/>
          <w:sz w:val="24"/>
          <w:szCs w:val="24"/>
        </w:rPr>
        <w:t xml:space="preserve">of proposed beam-column connections </w:t>
      </w:r>
      <w:r w:rsidR="00C77D75" w:rsidRPr="007C3DE0">
        <w:rPr>
          <w:rFonts w:ascii="Times New Roman" w:hAnsi="Times New Roman" w:cs="Times New Roman"/>
          <w:color w:val="000000" w:themeColor="text1"/>
          <w:sz w:val="24"/>
          <w:szCs w:val="24"/>
        </w:rPr>
        <w:t xml:space="preserve">were designed and detailed using the design forces and moments computed by the Staad.Pro analysis, in accordance with the Indian standard codes </w:t>
      </w:r>
      <w:r w:rsidR="00CC1207" w:rsidRPr="007C3DE0">
        <w:rPr>
          <w:rFonts w:ascii="Times New Roman" w:hAnsi="Times New Roman" w:cs="Times New Roman"/>
          <w:color w:val="000000" w:themeColor="text1"/>
          <w:sz w:val="24"/>
          <w:szCs w:val="24"/>
        </w:rPr>
        <w:fldChar w:fldCharType="begin" w:fldLock="1"/>
      </w:r>
      <w:r w:rsidR="00C77D75" w:rsidRPr="007C3DE0">
        <w:rPr>
          <w:rFonts w:ascii="Times New Roman" w:hAnsi="Times New Roman" w:cs="Times New Roman"/>
          <w:color w:val="000000" w:themeColor="text1"/>
          <w:sz w:val="24"/>
          <w:szCs w:val="24"/>
        </w:rPr>
        <w:instrText>ADDIN CSL_CITATION {"citationItems":[{"id":"ITEM-1","itemData":{"id":"ITEM-1","issued":{"date-parts":[["0"]]},"title":"IS: 456, Indian Standard Code of Practice for Plain and Reinforced Concrete, Bureau of Indian Standards, New Delhi, India, 2000.","type":"report"},"uris":["http://www.mendeley.com/documents/?uuid=9a306dc5-bb73-4b6b-b86c-0cb7bf425efb","http://www.mendeley.com/documents/?uuid=34aa611b-5897-487a-a233-b1b0184ab36a"]}],"mendeley":{"formattedCitation":"(&lt;i&gt;IS: 456, Indian Standard Code of Practice for Plain and Reinforced Concrete, Bureau of Indian Standards, New Delhi, India, 2000.&lt;/i&gt;, n.d.)","manualFormatting":"(IS 456, 2000)","plainTextFormattedCitation":"(IS: 456, Indian Standard Code of Practice for Plain and Reinforced Concrete, Bureau of Indian Standards, New Delhi, India, 2000., n.d.)","previouslyFormattedCitation":"(&lt;i&gt;IS: 456, Indian Standard Code of Practice for Plain and Reinforced Concrete, Bureau of Indian Standards, New Delhi, India, 2000.&lt;/i&gt;, n.d.)"},"properties":{"noteIndex":0},"schema":"https://github.com/citation-style-language/schema/raw/master/csl-citation.json"}</w:instrText>
      </w:r>
      <w:r w:rsidR="00CC1207" w:rsidRPr="007C3DE0">
        <w:rPr>
          <w:rFonts w:ascii="Times New Roman" w:hAnsi="Times New Roman" w:cs="Times New Roman"/>
          <w:color w:val="000000" w:themeColor="text1"/>
          <w:sz w:val="24"/>
          <w:szCs w:val="24"/>
        </w:rPr>
        <w:fldChar w:fldCharType="separate"/>
      </w:r>
      <w:r w:rsidR="00C77D75" w:rsidRPr="007C3DE0">
        <w:rPr>
          <w:rFonts w:ascii="Times New Roman" w:hAnsi="Times New Roman" w:cs="Times New Roman"/>
          <w:noProof/>
          <w:color w:val="000000" w:themeColor="text1"/>
          <w:sz w:val="24"/>
          <w:szCs w:val="24"/>
        </w:rPr>
        <w:t>(IS 456, 2000)</w:t>
      </w:r>
      <w:r w:rsidR="00CC1207" w:rsidRPr="007C3DE0">
        <w:rPr>
          <w:rFonts w:ascii="Times New Roman" w:hAnsi="Times New Roman" w:cs="Times New Roman"/>
          <w:color w:val="000000" w:themeColor="text1"/>
          <w:sz w:val="24"/>
          <w:szCs w:val="24"/>
        </w:rPr>
        <w:fldChar w:fldCharType="end"/>
      </w:r>
      <w:r w:rsidR="00C77D75" w:rsidRPr="007C3DE0">
        <w:rPr>
          <w:rFonts w:ascii="Times New Roman" w:hAnsi="Times New Roman" w:cs="Times New Roman"/>
          <w:color w:val="000000" w:themeColor="text1"/>
          <w:sz w:val="24"/>
          <w:szCs w:val="24"/>
        </w:rPr>
        <w:t xml:space="preserve">, </w:t>
      </w:r>
      <w:r w:rsidR="00CC1207" w:rsidRPr="007C3DE0">
        <w:rPr>
          <w:rFonts w:ascii="Times New Roman" w:hAnsi="Times New Roman" w:cs="Times New Roman"/>
          <w:color w:val="000000" w:themeColor="text1"/>
          <w:sz w:val="24"/>
          <w:szCs w:val="24"/>
        </w:rPr>
        <w:fldChar w:fldCharType="begin" w:fldLock="1"/>
      </w:r>
      <w:r w:rsidR="00C77D75" w:rsidRPr="007C3DE0">
        <w:rPr>
          <w:rFonts w:ascii="Times New Roman" w:hAnsi="Times New Roman" w:cs="Times New Roman"/>
          <w:color w:val="000000" w:themeColor="text1"/>
          <w:sz w:val="24"/>
          <w:szCs w:val="24"/>
        </w:rPr>
        <w:instrText>ADDIN CSL_CITATION {"citationItems":[{"id":"ITEM-1","itemData":{"id":"ITEM-1","issued":{"date-parts":[["0"]]},"title":"IS: 1893, “Code of practice for criteria for earthquake resistant design of structures,” General Provisions and Buildings, Bureau of Indian Standards, New Delhi, India, 2002","type":"report"},"uris":["http://www.mendeley.com/documents/?uuid=2e746b26-3217-4b5c-87de-29b96e9f89d5","http://www.mendeley.com/documents/?uuid=cd4090e8-1946-4517-8dab-8c2de41ae5e2"]}],"mendeley":{"formattedCitation":"(&lt;i&gt;IS: 1893, “Code of practice for criteria for earthquake resistant design of structures,” General Provisions and Buildings, Bureau of Indian Standards, New Delhi, India, 2002&lt;/i&gt;, n.d.)","manualFormatting":"(IS 1893, 2016), ","plainTextFormattedCitation":"(IS: 1893, “Code of practice for criteria for earthquake resistant design of structures,” General Provisions and Buildings, Bureau of Indian Standards, New Delhi, India, 2002, n.d.)","previouslyFormattedCitation":"(&lt;i&gt;IS: 1893, “Code of practice for criteria for earthquake resistant design of structures,” General Provisions and Buildings, Bureau of Indian Standards, New Delhi, India, 2002&lt;/i&gt;, n.d.)"},"properties":{"noteIndex":0},"schema":"https://github.com/citation-style-language/schema/raw/master/csl-citation.json"}</w:instrText>
      </w:r>
      <w:r w:rsidR="00CC1207" w:rsidRPr="007C3DE0">
        <w:rPr>
          <w:rFonts w:ascii="Times New Roman" w:hAnsi="Times New Roman" w:cs="Times New Roman"/>
          <w:color w:val="000000" w:themeColor="text1"/>
          <w:sz w:val="24"/>
          <w:szCs w:val="24"/>
        </w:rPr>
        <w:fldChar w:fldCharType="separate"/>
      </w:r>
      <w:r w:rsidR="00C77D75" w:rsidRPr="007C3DE0">
        <w:rPr>
          <w:rFonts w:ascii="Times New Roman" w:hAnsi="Times New Roman" w:cs="Times New Roman"/>
          <w:noProof/>
          <w:color w:val="000000" w:themeColor="text1"/>
          <w:sz w:val="24"/>
          <w:szCs w:val="24"/>
        </w:rPr>
        <w:t>(IS 1893, 2016)</w:t>
      </w:r>
      <w:r w:rsidR="00CC1207" w:rsidRPr="007C3DE0">
        <w:rPr>
          <w:rFonts w:ascii="Times New Roman" w:hAnsi="Times New Roman" w:cs="Times New Roman"/>
          <w:color w:val="000000" w:themeColor="text1"/>
          <w:sz w:val="24"/>
          <w:szCs w:val="24"/>
        </w:rPr>
        <w:fldChar w:fldCharType="end"/>
      </w:r>
      <w:r w:rsidR="00C77D75" w:rsidRPr="007C3DE0">
        <w:rPr>
          <w:rFonts w:ascii="Times New Roman" w:hAnsi="Times New Roman" w:cs="Times New Roman"/>
          <w:color w:val="000000" w:themeColor="text1"/>
          <w:sz w:val="24"/>
          <w:szCs w:val="24"/>
        </w:rPr>
        <w:t xml:space="preserve">and </w:t>
      </w:r>
      <w:r w:rsidR="00CC1207" w:rsidRPr="007C3DE0">
        <w:rPr>
          <w:rFonts w:ascii="Times New Roman" w:hAnsi="Times New Roman" w:cs="Times New Roman"/>
          <w:color w:val="000000" w:themeColor="text1"/>
          <w:sz w:val="24"/>
          <w:szCs w:val="24"/>
        </w:rPr>
        <w:fldChar w:fldCharType="begin" w:fldLock="1"/>
      </w:r>
      <w:r w:rsidR="00C77D75" w:rsidRPr="007C3DE0">
        <w:rPr>
          <w:rFonts w:ascii="Times New Roman" w:hAnsi="Times New Roman" w:cs="Times New Roman"/>
          <w:color w:val="000000" w:themeColor="text1"/>
          <w:sz w:val="24"/>
          <w:szCs w:val="24"/>
        </w:rPr>
        <w:instrText>ADDIN CSL_CITATION {"citationItems":[{"id":"ITEM-1","itemData":{"id":"ITEM-1","issued":{"date-parts":[["0"]]},"title":"IS: 13920, Code of Practice for Ductile Detailing of Reinforced Concrete Structures Subjected to Seismic Forces, Bureau of Indian Standards, New Delhi, India, 1993.","type":"report"},"uris":["http://www.mendeley.com/documents/?uuid=f0a138e1-b4e8-4520-87e4-e6567b52c84c","http://www.mendeley.com/documents/?uuid=830cc576-d13d-4fb0-80c5-d5882d2d84d3"]}],"mendeley":{"formattedCitation":"(&lt;i&gt;IS: 13920, Code of Practice for Ductile Detailing of Reinforced Concrete Structures Subjected to Seismic Forces, Bureau of Indian Standards, New Delhi, India, 1993.&lt;/i&gt;, n.d.)","manualFormatting":"(IS 13920, 2016)","plainTextFormattedCitation":"(IS: 13920, Code of Practice for Ductile Detailing of Reinforced Concrete Structures Subjected to Seismic Forces, Bureau of Indian Standards, New Delhi, India, 1993., n.d.)","previouslyFormattedCitation":"(&lt;i&gt;IS: 13920, Code of Practice for Ductile Detailing of Reinforced Concrete Structures Subjected to Seismic Forces, Bureau of Indian Standards, New Delhi, India, 1993.&lt;/i&gt;, n.d.)"},"properties":{"noteIndex":0},"schema":"https://github.com/citation-style-language/schema/raw/master/csl-citation.json"}</w:instrText>
      </w:r>
      <w:r w:rsidR="00CC1207" w:rsidRPr="007C3DE0">
        <w:rPr>
          <w:rFonts w:ascii="Times New Roman" w:hAnsi="Times New Roman" w:cs="Times New Roman"/>
          <w:color w:val="000000" w:themeColor="text1"/>
          <w:sz w:val="24"/>
          <w:szCs w:val="24"/>
        </w:rPr>
        <w:fldChar w:fldCharType="separate"/>
      </w:r>
      <w:r w:rsidR="00C77D75" w:rsidRPr="007C3DE0">
        <w:rPr>
          <w:rFonts w:ascii="Times New Roman" w:hAnsi="Times New Roman" w:cs="Times New Roman"/>
          <w:noProof/>
          <w:color w:val="000000" w:themeColor="text1"/>
          <w:sz w:val="24"/>
          <w:szCs w:val="24"/>
        </w:rPr>
        <w:t>(IS 13920, 2016)</w:t>
      </w:r>
      <w:r w:rsidR="00CC1207" w:rsidRPr="007C3DE0">
        <w:rPr>
          <w:rFonts w:ascii="Times New Roman" w:hAnsi="Times New Roman" w:cs="Times New Roman"/>
          <w:color w:val="000000" w:themeColor="text1"/>
          <w:sz w:val="24"/>
          <w:szCs w:val="24"/>
        </w:rPr>
        <w:fldChar w:fldCharType="end"/>
      </w:r>
      <w:r w:rsidR="00C77D75" w:rsidRPr="007C3DE0">
        <w:rPr>
          <w:rFonts w:ascii="Times New Roman" w:hAnsi="Times New Roman" w:cs="Times New Roman"/>
          <w:color w:val="000000" w:themeColor="text1"/>
          <w:sz w:val="24"/>
          <w:szCs w:val="24"/>
        </w:rPr>
        <w:t xml:space="preserve">. The beam-column joint </w:t>
      </w:r>
      <w:r w:rsidR="00F347F0" w:rsidRPr="007C3DE0">
        <w:rPr>
          <w:rFonts w:ascii="Times New Roman" w:hAnsi="Times New Roman" w:cs="Times New Roman"/>
          <w:color w:val="000000" w:themeColor="text1"/>
          <w:sz w:val="24"/>
          <w:szCs w:val="24"/>
        </w:rPr>
        <w:t>behavior</w:t>
      </w:r>
      <w:r w:rsidR="00C77D75" w:rsidRPr="007C3DE0">
        <w:rPr>
          <w:rFonts w:ascii="Times New Roman" w:hAnsi="Times New Roman" w:cs="Times New Roman"/>
          <w:color w:val="000000" w:themeColor="text1"/>
          <w:sz w:val="24"/>
          <w:szCs w:val="24"/>
        </w:rPr>
        <w:t xml:space="preserve"> under quasi-static cyclic loading was studied using one-third scaled-down test specimens, i.e., monolithic (MBC-EJ &amp; MBC-IJ) and emulative beam-column (EBC-EJ &amp; EBC-IJ) exterior and interior joints. In that proposed emulative connection, the structural continuity and compatibility between the precast elements were achieved through the corbel with the dowel bar and cast-in-situ concreting. </w:t>
      </w:r>
      <w:r w:rsidR="00C77D75" w:rsidRPr="007C3DE0">
        <w:rPr>
          <w:rFonts w:ascii="Times New Roman" w:hAnsi="Times New Roman" w:cs="Times New Roman"/>
          <w:color w:val="000000" w:themeColor="text1"/>
          <w:sz w:val="24"/>
          <w:szCs w:val="24"/>
        </w:rPr>
        <w:lastRenderedPageBreak/>
        <w:t>The test specimen’s ultimate and yield load carrying capacity, energy dissipation capacity, stiffness degradation, and ductility parameters were determined based on the obtained load-displacement hysteresis relationship.</w:t>
      </w:r>
      <w:r w:rsidR="001B236A" w:rsidRPr="007C3DE0">
        <w:rPr>
          <w:rFonts w:ascii="Times New Roman" w:hAnsi="Times New Roman" w:cs="Times New Roman"/>
          <w:color w:val="000000" w:themeColor="text1"/>
          <w:sz w:val="24"/>
          <w:szCs w:val="24"/>
        </w:rPr>
        <w:t xml:space="preserve"> </w:t>
      </w:r>
      <w:r w:rsidR="00986847" w:rsidRPr="007C3DE0">
        <w:rPr>
          <w:rFonts w:ascii="Times New Roman" w:hAnsi="Times New Roman" w:cs="Times New Roman"/>
          <w:color w:val="000000" w:themeColor="text1"/>
          <w:sz w:val="24"/>
          <w:szCs w:val="24"/>
        </w:rPr>
        <w:t>Based on the findings</w:t>
      </w:r>
      <w:r w:rsidR="00C77D75" w:rsidRPr="007C3DE0">
        <w:rPr>
          <w:rFonts w:ascii="Times New Roman" w:hAnsi="Times New Roman" w:cs="Times New Roman"/>
          <w:color w:val="000000" w:themeColor="text1"/>
          <w:sz w:val="24"/>
          <w:szCs w:val="24"/>
        </w:rPr>
        <w:t>, the precast exterior joint specimens (EBC-EJ) were found to be 14.36% more ductile and 13.23% more energy dissipative than monolithic exterior joint specimens (MBC-EJ). Similarly, precast interior joint specimens (EBC-IJ) outperformed monolithic interior joint specimens (MBC-IJ) by 6.27% more ductility and 16.86% more energy dissipation. Therefore, the experimental results confirmed that using grouted dowel bars and wet concreting in the joint area enhances rigidity and structural continuity, as well as improves the ultimate strength of precast connections to a level that closely resembles typical monolithic beam-column joints.</w:t>
      </w:r>
      <w:r w:rsidRPr="00854402">
        <w:rPr>
          <w:rFonts w:ascii="Arial" w:hAnsi="Arial" w:cs="Arial"/>
          <w:color w:val="FF0000"/>
          <w:sz w:val="24"/>
          <w:szCs w:val="24"/>
        </w:rPr>
        <w:t>[/xmlabstr]</w:t>
      </w:r>
    </w:p>
    <w:p w14:paraId="29F7E2AE" w14:textId="457FEAFB" w:rsidR="007D415B" w:rsidRPr="007C3DE0" w:rsidRDefault="00854402" w:rsidP="0056356E">
      <w:pPr>
        <w:spacing w:after="0"/>
        <w:jc w:val="both"/>
        <w:rPr>
          <w:rFonts w:ascii="Times New Roman" w:hAnsi="Times New Roman" w:cs="Times New Roman"/>
          <w:color w:val="000000" w:themeColor="text1"/>
          <w:sz w:val="24"/>
          <w:szCs w:val="24"/>
        </w:rPr>
      </w:pPr>
      <w:r w:rsidRPr="00854402">
        <w:rPr>
          <w:rFonts w:ascii="Arial" w:hAnsi="Arial" w:cs="Arial"/>
          <w:color w:val="800000"/>
          <w:sz w:val="24"/>
          <w:szCs w:val="24"/>
        </w:rPr>
        <w:t>[kwdgrp language="en"]</w:t>
      </w:r>
      <w:r w:rsidRPr="00854402">
        <w:rPr>
          <w:rFonts w:ascii="Arial" w:hAnsi="Arial" w:cs="Arial"/>
          <w:color w:val="0000FF"/>
          <w:sz w:val="24"/>
          <w:szCs w:val="24"/>
        </w:rPr>
        <w:t>[sectitle]</w:t>
      </w:r>
      <w:r w:rsidR="007D415B" w:rsidRPr="007C3DE0">
        <w:rPr>
          <w:rFonts w:ascii="Times New Roman" w:hAnsi="Times New Roman" w:cs="Times New Roman"/>
          <w:b/>
          <w:color w:val="000000" w:themeColor="text1"/>
          <w:sz w:val="24"/>
          <w:szCs w:val="24"/>
        </w:rPr>
        <w:t>Keywords:</w:t>
      </w:r>
      <w:r w:rsidRPr="00854402">
        <w:rPr>
          <w:rFonts w:ascii="Arial" w:hAnsi="Arial" w:cs="Arial"/>
          <w:color w:val="0000FF"/>
          <w:sz w:val="24"/>
          <w:szCs w:val="24"/>
        </w:rPr>
        <w:t>[/sectitle]</w:t>
      </w:r>
      <w:r w:rsidR="001B236A" w:rsidRPr="007C3DE0">
        <w:rPr>
          <w:rFonts w:ascii="Times New Roman" w:hAnsi="Times New Roman" w:cs="Times New Roman"/>
          <w:b/>
          <w:color w:val="000000" w:themeColor="text1"/>
          <w:sz w:val="24"/>
          <w:szCs w:val="24"/>
        </w:rPr>
        <w:t xml:space="preserve"> </w:t>
      </w:r>
      <w:r w:rsidRPr="00854402">
        <w:rPr>
          <w:rFonts w:ascii="Arial" w:hAnsi="Arial" w:cs="Arial"/>
          <w:color w:val="339966"/>
          <w:sz w:val="24"/>
          <w:szCs w:val="24"/>
        </w:rPr>
        <w:t>[kwd]</w:t>
      </w:r>
      <w:r w:rsidR="00C77D75" w:rsidRPr="007C3DE0">
        <w:rPr>
          <w:rFonts w:ascii="Times New Roman" w:hAnsi="Times New Roman" w:cs="Times New Roman"/>
          <w:color w:val="000000" w:themeColor="text1"/>
          <w:sz w:val="24"/>
          <w:szCs w:val="24"/>
        </w:rPr>
        <w:t xml:space="preserve">Precast </w:t>
      </w:r>
      <w:r w:rsidR="00297250" w:rsidRPr="007C3DE0">
        <w:rPr>
          <w:rFonts w:ascii="Times New Roman" w:hAnsi="Times New Roman" w:cs="Times New Roman"/>
          <w:color w:val="000000" w:themeColor="text1"/>
          <w:sz w:val="24"/>
          <w:szCs w:val="24"/>
        </w:rPr>
        <w:t>beam-column</w:t>
      </w:r>
      <w:r w:rsidRPr="00854402">
        <w:rPr>
          <w:rFonts w:ascii="Times New Roman" w:hAnsi="Times New Roman" w:cs="Times New Roman"/>
          <w:color w:val="339966"/>
          <w:sz w:val="24"/>
          <w:szCs w:val="24"/>
        </w:rPr>
        <w:t>[/kwd], [kwd]</w:t>
      </w:r>
      <w:r w:rsidR="00C77D75" w:rsidRPr="007C3DE0">
        <w:rPr>
          <w:rFonts w:ascii="Times New Roman" w:hAnsi="Times New Roman" w:cs="Times New Roman"/>
          <w:color w:val="000000" w:themeColor="text1"/>
          <w:sz w:val="24"/>
          <w:szCs w:val="24"/>
        </w:rPr>
        <w:t>grout</w:t>
      </w:r>
      <w:r w:rsidRPr="00854402">
        <w:rPr>
          <w:rFonts w:ascii="Times New Roman" w:hAnsi="Times New Roman" w:cs="Times New Roman"/>
          <w:color w:val="339966"/>
          <w:sz w:val="24"/>
          <w:szCs w:val="24"/>
        </w:rPr>
        <w:t>[/kwd], [kwd]</w:t>
      </w:r>
      <w:r w:rsidR="00C77D75" w:rsidRPr="007C3DE0">
        <w:rPr>
          <w:rFonts w:ascii="Times New Roman" w:hAnsi="Times New Roman" w:cs="Times New Roman"/>
          <w:color w:val="000000" w:themeColor="text1"/>
          <w:sz w:val="24"/>
          <w:szCs w:val="24"/>
        </w:rPr>
        <w:t>dowel bar</w:t>
      </w:r>
      <w:r w:rsidR="00297250" w:rsidRPr="007C3DE0">
        <w:rPr>
          <w:rFonts w:ascii="Times New Roman" w:hAnsi="Times New Roman" w:cs="Times New Roman"/>
          <w:color w:val="000000" w:themeColor="text1"/>
          <w:sz w:val="24"/>
          <w:szCs w:val="24"/>
        </w:rPr>
        <w:t xml:space="preserve"> connection</w:t>
      </w:r>
      <w:r w:rsidRPr="00854402">
        <w:rPr>
          <w:rFonts w:ascii="Times New Roman" w:hAnsi="Times New Roman" w:cs="Times New Roman"/>
          <w:color w:val="339966"/>
          <w:sz w:val="24"/>
          <w:szCs w:val="24"/>
        </w:rPr>
        <w:t>[/kwd], [kwd]</w:t>
      </w:r>
      <w:r w:rsidR="00297250" w:rsidRPr="007C3DE0">
        <w:rPr>
          <w:rFonts w:ascii="Times New Roman" w:hAnsi="Times New Roman" w:cs="Times New Roman"/>
          <w:color w:val="000000" w:themeColor="text1"/>
          <w:sz w:val="24"/>
          <w:szCs w:val="24"/>
        </w:rPr>
        <w:t>cyclic loading</w:t>
      </w:r>
      <w:r w:rsidRPr="00854402">
        <w:rPr>
          <w:rFonts w:ascii="Times New Roman" w:hAnsi="Times New Roman" w:cs="Times New Roman"/>
          <w:color w:val="339966"/>
          <w:sz w:val="24"/>
          <w:szCs w:val="24"/>
        </w:rPr>
        <w:t>[/kwd], [kwd]</w:t>
      </w:r>
      <w:r w:rsidR="00C77D75" w:rsidRPr="007C3DE0">
        <w:rPr>
          <w:rFonts w:ascii="Times New Roman" w:hAnsi="Times New Roman" w:cs="Times New Roman"/>
          <w:color w:val="000000" w:themeColor="text1"/>
          <w:sz w:val="24"/>
          <w:szCs w:val="24"/>
        </w:rPr>
        <w:t xml:space="preserve">seismic </w:t>
      </w:r>
      <w:r w:rsidR="00F347F0" w:rsidRPr="007C3DE0">
        <w:rPr>
          <w:rFonts w:ascii="Times New Roman" w:hAnsi="Times New Roman" w:cs="Times New Roman"/>
          <w:color w:val="000000" w:themeColor="text1"/>
          <w:sz w:val="24"/>
          <w:szCs w:val="24"/>
        </w:rPr>
        <w:t>behavior</w:t>
      </w:r>
      <w:r w:rsidRPr="00854402">
        <w:rPr>
          <w:rFonts w:ascii="Arial" w:hAnsi="Arial" w:cs="Arial"/>
          <w:color w:val="339966"/>
          <w:sz w:val="24"/>
          <w:szCs w:val="24"/>
        </w:rPr>
        <w:t>[/kwd]</w:t>
      </w:r>
      <w:r w:rsidRPr="00854402">
        <w:rPr>
          <w:rFonts w:ascii="Arial" w:hAnsi="Arial" w:cs="Arial"/>
          <w:color w:val="800000"/>
          <w:sz w:val="24"/>
          <w:szCs w:val="24"/>
        </w:rPr>
        <w:t>[/kwdgrp]</w:t>
      </w:r>
      <w:r w:rsidR="00C77D75" w:rsidRPr="007C3DE0">
        <w:rPr>
          <w:rFonts w:ascii="Times New Roman" w:hAnsi="Times New Roman" w:cs="Times New Roman"/>
          <w:color w:val="000000" w:themeColor="text1"/>
          <w:sz w:val="24"/>
          <w:szCs w:val="24"/>
        </w:rPr>
        <w:t>.</w:t>
      </w:r>
    </w:p>
    <w:p w14:paraId="1A5791F0" w14:textId="146F402F" w:rsidR="0056356E" w:rsidRPr="007C3DE0" w:rsidRDefault="0056356E" w:rsidP="0056356E">
      <w:pPr>
        <w:spacing w:after="0"/>
        <w:jc w:val="both"/>
        <w:rPr>
          <w:rFonts w:ascii="Times New Roman" w:hAnsi="Times New Roman" w:cs="Times New Roman"/>
          <w:color w:val="000000" w:themeColor="text1"/>
          <w:sz w:val="24"/>
          <w:szCs w:val="24"/>
        </w:rPr>
      </w:pPr>
    </w:p>
    <w:p w14:paraId="39286C5C" w14:textId="547A52B0" w:rsidR="0056356E" w:rsidRPr="007C3DE0" w:rsidRDefault="00854402" w:rsidP="0056356E">
      <w:pPr>
        <w:spacing w:after="0" w:line="240" w:lineRule="auto"/>
        <w:jc w:val="both"/>
        <w:rPr>
          <w:rFonts w:ascii="Times New Roman" w:hAnsi="Times New Roman" w:cs="Times New Roman"/>
          <w:color w:val="000000" w:themeColor="text1"/>
          <w:sz w:val="24"/>
          <w:szCs w:val="24"/>
        </w:rPr>
      </w:pPr>
      <w:r w:rsidRPr="00854402">
        <w:rPr>
          <w:rFonts w:ascii="Arial" w:hAnsi="Arial" w:cs="Arial"/>
          <w:color w:val="FF6600"/>
          <w:sz w:val="24"/>
          <w:szCs w:val="24"/>
        </w:rPr>
        <w:t>[hist]</w:t>
      </w:r>
      <w:r w:rsidR="0056356E" w:rsidRPr="007C3DE0">
        <w:rPr>
          <w:rFonts w:ascii="Times New Roman" w:hAnsi="Times New Roman" w:cs="Times New Roman"/>
          <w:b/>
          <w:color w:val="000000" w:themeColor="text1"/>
          <w:sz w:val="24"/>
          <w:szCs w:val="24"/>
        </w:rPr>
        <w:t xml:space="preserve">Received: </w:t>
      </w:r>
      <w:r w:rsidRPr="00854402">
        <w:rPr>
          <w:rFonts w:ascii="Arial" w:hAnsi="Arial" w:cs="Arial"/>
          <w:color w:val="008080"/>
          <w:sz w:val="24"/>
          <w:szCs w:val="24"/>
        </w:rPr>
        <w:t>[received dateiso="20211017"]</w:t>
      </w:r>
      <w:r w:rsidR="0056356E" w:rsidRPr="007C3DE0">
        <w:rPr>
          <w:rFonts w:ascii="Times New Roman" w:hAnsi="Times New Roman" w:cs="Times New Roman"/>
          <w:color w:val="000000" w:themeColor="text1"/>
          <w:sz w:val="24"/>
          <w:szCs w:val="24"/>
        </w:rPr>
        <w:t>17.10.2021</w:t>
      </w:r>
      <w:r w:rsidRPr="00854402">
        <w:rPr>
          <w:rFonts w:ascii="Arial" w:hAnsi="Arial" w:cs="Arial"/>
          <w:color w:val="008080"/>
          <w:sz w:val="24"/>
          <w:szCs w:val="24"/>
        </w:rPr>
        <w:t>[/received]</w:t>
      </w:r>
      <w:r w:rsidR="0056356E" w:rsidRPr="007C3DE0">
        <w:rPr>
          <w:rFonts w:ascii="Times New Roman" w:hAnsi="Times New Roman" w:cs="Times New Roman"/>
          <w:color w:val="000000" w:themeColor="text1"/>
          <w:sz w:val="24"/>
          <w:szCs w:val="24"/>
        </w:rPr>
        <w:t xml:space="preserve">; </w:t>
      </w:r>
      <w:r w:rsidR="0056356E" w:rsidRPr="007C3DE0">
        <w:rPr>
          <w:rFonts w:ascii="Times New Roman" w:hAnsi="Times New Roman" w:cs="Times New Roman"/>
          <w:b/>
          <w:color w:val="000000" w:themeColor="text1"/>
          <w:sz w:val="24"/>
          <w:szCs w:val="24"/>
        </w:rPr>
        <w:t xml:space="preserve">Accepted: </w:t>
      </w:r>
      <w:r w:rsidRPr="00854402">
        <w:rPr>
          <w:rFonts w:ascii="Arial" w:hAnsi="Arial" w:cs="Arial"/>
          <w:color w:val="339966"/>
          <w:sz w:val="24"/>
          <w:szCs w:val="24"/>
        </w:rPr>
        <w:t>[accepted dateiso="20220805"]</w:t>
      </w:r>
      <w:r w:rsidR="0056356E" w:rsidRPr="007C3DE0">
        <w:rPr>
          <w:rFonts w:ascii="Times New Roman" w:hAnsi="Times New Roman" w:cs="Times New Roman"/>
          <w:color w:val="000000" w:themeColor="text1"/>
          <w:sz w:val="24"/>
          <w:szCs w:val="24"/>
        </w:rPr>
        <w:t>05.08.2022</w:t>
      </w:r>
      <w:r w:rsidRPr="00854402">
        <w:rPr>
          <w:rFonts w:ascii="Arial" w:hAnsi="Arial" w:cs="Arial"/>
          <w:color w:val="339966"/>
          <w:sz w:val="24"/>
          <w:szCs w:val="24"/>
        </w:rPr>
        <w:t>[/accepted]</w:t>
      </w:r>
      <w:r w:rsidR="0056356E" w:rsidRPr="007C3DE0">
        <w:rPr>
          <w:rFonts w:ascii="Times New Roman" w:hAnsi="Times New Roman" w:cs="Times New Roman"/>
          <w:color w:val="000000" w:themeColor="text1"/>
          <w:sz w:val="24"/>
          <w:szCs w:val="24"/>
        </w:rPr>
        <w:t xml:space="preserve">; </w:t>
      </w:r>
      <w:r w:rsidR="0056356E" w:rsidRPr="007C3DE0">
        <w:rPr>
          <w:rFonts w:ascii="Times New Roman" w:hAnsi="Times New Roman" w:cs="Times New Roman"/>
          <w:b/>
          <w:color w:val="000000" w:themeColor="text1"/>
          <w:sz w:val="24"/>
          <w:szCs w:val="24"/>
        </w:rPr>
        <w:t xml:space="preserve">Published: </w:t>
      </w:r>
      <w:r w:rsidR="0056356E" w:rsidRPr="007C3DE0">
        <w:rPr>
          <w:rFonts w:ascii="Times New Roman" w:hAnsi="Times New Roman" w:cs="Times New Roman"/>
          <w:color w:val="000000" w:themeColor="text1"/>
          <w:sz w:val="24"/>
          <w:szCs w:val="24"/>
        </w:rPr>
        <w:t>30.08.2022</w:t>
      </w:r>
      <w:r w:rsidRPr="00854402">
        <w:rPr>
          <w:rFonts w:ascii="Arial" w:hAnsi="Arial" w:cs="Arial"/>
          <w:color w:val="FF6600"/>
          <w:sz w:val="24"/>
          <w:szCs w:val="24"/>
        </w:rPr>
        <w:t>[/hist]</w:t>
      </w:r>
    </w:p>
    <w:p w14:paraId="0AFDFDA8" w14:textId="7ECDB1A0" w:rsidR="0056356E" w:rsidRPr="007C3DE0" w:rsidRDefault="0056356E" w:rsidP="0056356E">
      <w:pPr>
        <w:spacing w:after="0"/>
        <w:jc w:val="both"/>
        <w:rPr>
          <w:rFonts w:ascii="Times New Roman" w:hAnsi="Times New Roman" w:cs="Times New Roman"/>
          <w:color w:val="000000" w:themeColor="text1"/>
          <w:sz w:val="24"/>
          <w:szCs w:val="24"/>
        </w:rPr>
      </w:pPr>
    </w:p>
    <w:p w14:paraId="6DCEA5C4" w14:textId="77777777" w:rsidR="000C439D" w:rsidRPr="007C3DE0" w:rsidRDefault="000C439D" w:rsidP="0056356E">
      <w:pPr>
        <w:spacing w:after="0"/>
        <w:jc w:val="both"/>
        <w:rPr>
          <w:rFonts w:ascii="Times New Roman" w:hAnsi="Times New Roman" w:cs="Times New Roman"/>
          <w:color w:val="000000" w:themeColor="text1"/>
          <w:sz w:val="24"/>
          <w:szCs w:val="24"/>
        </w:rPr>
      </w:pPr>
    </w:p>
    <w:p w14:paraId="2BBA494A" w14:textId="62F6A23D" w:rsidR="00080F7B" w:rsidRPr="007C3DE0" w:rsidRDefault="00D41AD6" w:rsidP="0056356E">
      <w:pPr>
        <w:pStyle w:val="Prrafodelista"/>
        <w:numPr>
          <w:ilvl w:val="0"/>
          <w:numId w:val="5"/>
        </w:numPr>
        <w:spacing w:after="0"/>
        <w:ind w:left="595" w:hanging="357"/>
        <w:jc w:val="center"/>
        <w:rPr>
          <w:rFonts w:ascii="Times New Roman" w:hAnsi="Times New Roman" w:cs="Times New Roman"/>
          <w:b/>
          <w:color w:val="000000" w:themeColor="text1"/>
          <w:sz w:val="32"/>
          <w:szCs w:val="24"/>
        </w:rPr>
      </w:pPr>
      <w:r w:rsidRPr="00D41AD6">
        <w:rPr>
          <w:rFonts w:ascii="Arial" w:hAnsi="Arial" w:cs="Arial"/>
          <w:color w:val="008000"/>
          <w:sz w:val="32"/>
          <w:szCs w:val="24"/>
        </w:rPr>
        <w:t>[xmlbody][sec sec-type="intro"][sectitle]</w:t>
      </w:r>
      <w:r w:rsidR="007D415B" w:rsidRPr="007C3DE0">
        <w:rPr>
          <w:rFonts w:ascii="Times New Roman" w:hAnsi="Times New Roman" w:cs="Times New Roman"/>
          <w:b/>
          <w:color w:val="000000" w:themeColor="text1"/>
          <w:sz w:val="32"/>
          <w:szCs w:val="24"/>
        </w:rPr>
        <w:t>Introduction</w:t>
      </w:r>
      <w:r w:rsidRPr="00D41AD6">
        <w:rPr>
          <w:rFonts w:ascii="Arial" w:hAnsi="Arial" w:cs="Arial"/>
          <w:color w:val="008000"/>
          <w:sz w:val="32"/>
          <w:szCs w:val="24"/>
        </w:rPr>
        <w:t>[/sectitle]</w:t>
      </w:r>
    </w:p>
    <w:p w14:paraId="249A63BE" w14:textId="578DCE97" w:rsidR="002A3DF4" w:rsidRPr="007C3DE0" w:rsidRDefault="002A3DF4" w:rsidP="0056356E">
      <w:pPr>
        <w:spacing w:after="0"/>
        <w:jc w:val="both"/>
        <w:rPr>
          <w:rFonts w:ascii="Times New Roman" w:hAnsi="Times New Roman" w:cs="Times New Roman"/>
          <w:b/>
          <w:color w:val="000000" w:themeColor="text1"/>
          <w:sz w:val="24"/>
          <w:szCs w:val="24"/>
        </w:rPr>
      </w:pPr>
    </w:p>
    <w:p w14:paraId="763B62AD" w14:textId="77777777" w:rsidR="0056356E" w:rsidRPr="007C3DE0" w:rsidRDefault="0056356E" w:rsidP="0056356E">
      <w:pPr>
        <w:spacing w:after="0"/>
        <w:jc w:val="both"/>
        <w:rPr>
          <w:rFonts w:ascii="Times New Roman" w:hAnsi="Times New Roman" w:cs="Times New Roman"/>
          <w:b/>
          <w:color w:val="000000" w:themeColor="text1"/>
          <w:sz w:val="24"/>
          <w:szCs w:val="24"/>
        </w:rPr>
      </w:pPr>
    </w:p>
    <w:p w14:paraId="51F12AEB" w14:textId="4638C58A" w:rsidR="003302A9" w:rsidRPr="007C3DE0" w:rsidRDefault="00D41AD6" w:rsidP="0056356E">
      <w:pPr>
        <w:spacing w:after="0"/>
        <w:jc w:val="both"/>
        <w:rPr>
          <w:rFonts w:ascii="Times New Roman" w:hAnsi="Times New Roman" w:cs="Times New Roman"/>
          <w:color w:val="000000" w:themeColor="text1"/>
          <w:sz w:val="24"/>
          <w:szCs w:val="24"/>
        </w:rPr>
      </w:pPr>
      <w:r w:rsidRPr="00D41AD6">
        <w:rPr>
          <w:rFonts w:ascii="Arial" w:hAnsi="Arial" w:cs="Arial"/>
          <w:color w:val="FF0000"/>
          <w:sz w:val="24"/>
          <w:szCs w:val="24"/>
        </w:rPr>
        <w:t>[p]</w:t>
      </w:r>
      <w:r w:rsidR="003302A9" w:rsidRPr="007C3DE0">
        <w:rPr>
          <w:rFonts w:ascii="Times New Roman" w:hAnsi="Times New Roman" w:cs="Times New Roman"/>
          <w:color w:val="000000" w:themeColor="text1"/>
          <w:sz w:val="24"/>
          <w:szCs w:val="24"/>
        </w:rPr>
        <w:t xml:space="preserve">When incorporating precast elements into a structural system </w:t>
      </w:r>
      <w:r w:rsidR="00CC1207" w:rsidRPr="007C3DE0">
        <w:rPr>
          <w:rFonts w:ascii="Times New Roman" w:hAnsi="Times New Roman" w:cs="Times New Roman"/>
          <w:color w:val="000000" w:themeColor="text1"/>
          <w:sz w:val="24"/>
          <w:szCs w:val="24"/>
          <w:vertAlign w:val="superscript"/>
        </w:rPr>
        <w:fldChar w:fldCharType="begin" w:fldLock="1"/>
      </w:r>
      <w:r w:rsidR="003302A9" w:rsidRPr="007C3DE0">
        <w:rPr>
          <w:rFonts w:ascii="Times New Roman" w:hAnsi="Times New Roman" w:cs="Times New Roman"/>
          <w:color w:val="000000" w:themeColor="text1"/>
          <w:sz w:val="24"/>
          <w:szCs w:val="24"/>
        </w:rPr>
        <w:instrText>ADDIN CSL_CITATION {"citationItems":[{"id":"ITEM-1","itemData":{"author":[{"dropping-particle":"","family":"ACI 550.2R-13","given":"Joint ACI-ASCE Commitee","non-dropping-particle":"","parse-names":false,"suffix":""}],"id":"ITEM-1","issued":{"date-parts":[["2013"]]},"number-of-pages":"45","publisher":"American Concrete Institute","title":"ACI 550.2R-13 Design guide for connections in Precast jointed systems","type":"book"},"uris":["http://www.mendeley.com/documents/?uuid=1bbb7af6-f728-4dbc-b488-ee8403f22de4","http://www.mendeley.com/documents/?uuid=f296ec2c-01e5-4c8a-8f00-8631d68164d6"]}],"mendeley":{"formattedCitation":"(ACI 550.2R-13, 2013)","plainTextFormattedCitation":"(ACI 550.2R-13, 2013)","previouslyFormattedCitation":"(ACI 550.2R-13, 2013)"},"properties":{"noteIndex":0},"schema":"https://github.com/citation-style-language/schema/raw/master/csl-citation.json"}</w:instrText>
      </w:r>
      <w:r w:rsidR="00CC1207" w:rsidRPr="007C3DE0">
        <w:rPr>
          <w:rFonts w:ascii="Times New Roman" w:hAnsi="Times New Roman" w:cs="Times New Roman"/>
          <w:color w:val="000000" w:themeColor="text1"/>
          <w:sz w:val="24"/>
          <w:szCs w:val="24"/>
          <w:vertAlign w:val="superscript"/>
        </w:rPr>
        <w:fldChar w:fldCharType="separate"/>
      </w:r>
      <w:r w:rsidR="003302A9" w:rsidRPr="007C3DE0">
        <w:rPr>
          <w:rFonts w:ascii="Times New Roman" w:hAnsi="Times New Roman" w:cs="Times New Roman"/>
          <w:color w:val="000000" w:themeColor="text1"/>
          <w:sz w:val="24"/>
          <w:szCs w:val="24"/>
        </w:rPr>
        <w:t>(ACI 550.2R-13, 2013)</w:t>
      </w:r>
      <w:r w:rsidR="00CC1207" w:rsidRPr="007C3DE0">
        <w:rPr>
          <w:rFonts w:ascii="Times New Roman" w:hAnsi="Times New Roman" w:cs="Times New Roman"/>
          <w:color w:val="000000" w:themeColor="text1"/>
          <w:sz w:val="24"/>
          <w:szCs w:val="24"/>
        </w:rPr>
        <w:fldChar w:fldCharType="end"/>
      </w:r>
      <w:r w:rsidR="003302A9" w:rsidRPr="007C3DE0">
        <w:rPr>
          <w:rFonts w:ascii="Times New Roman" w:hAnsi="Times New Roman" w:cs="Times New Roman"/>
          <w:color w:val="000000" w:themeColor="text1"/>
          <w:sz w:val="24"/>
          <w:szCs w:val="24"/>
        </w:rPr>
        <w:t xml:space="preserve">, the deformations and stresses that occur in and around the connections must be taken into account to prevent structural damage during seismic loading. Precast concrete members should be joined effectively to ensure the connection's strength (more than or equal to the member strength), adequate inelastic deformation capability, and energy dissipation capacity. The joints in the precast structural system </w:t>
      </w:r>
      <w:r w:rsidR="00CC1207" w:rsidRPr="007C3DE0">
        <w:rPr>
          <w:rFonts w:ascii="Times New Roman" w:hAnsi="Times New Roman" w:cs="Times New Roman"/>
          <w:color w:val="000000" w:themeColor="text1"/>
          <w:sz w:val="24"/>
          <w:szCs w:val="24"/>
          <w:vertAlign w:val="superscript"/>
        </w:rPr>
        <w:fldChar w:fldCharType="begin" w:fldLock="1"/>
      </w:r>
      <w:r w:rsidR="003302A9" w:rsidRPr="007C3DE0">
        <w:rPr>
          <w:rFonts w:ascii="Times New Roman" w:hAnsi="Times New Roman" w:cs="Times New Roman"/>
          <w:color w:val="000000" w:themeColor="text1"/>
          <w:sz w:val="24"/>
          <w:szCs w:val="24"/>
        </w:rPr>
        <w:instrText>ADDIN CSL_CITATION {"citationItems":[{"id":"ITEM-1","itemData":{"ISBN":"978-1498723992","author":[{"dropping-particle":"","family":"Elliott","given":"Kim S.","non-dropping-particle":"","parse-names":false,"suffix":""}],"edition":"Second","id":"ITEM-1","issued":{"date-parts":[["2016"]]},"number-of-pages":"732","publisher":"CRC Press","title":"Precast Concrete Structures","type":"book"},"uris":["http://www.mendeley.com/documents/?uuid=da243902-b55c-48b4-9aca-e5b12bd3c702","http://www.mendeley.com/documents/?uuid=5431501b-6eac-4ac1-9a57-a216019dc7f5"]}],"mendeley":{"formattedCitation":"(Elliott, 2016)","plainTextFormattedCitation":"(Elliott, 2016)","previouslyFormattedCitation":"(Elliott, 2016)"},"properties":{"noteIndex":0},"schema":"https://github.com/citation-style-language/schema/raw/master/csl-citation.json"}</w:instrText>
      </w:r>
      <w:r w:rsidR="00CC1207" w:rsidRPr="007C3DE0">
        <w:rPr>
          <w:rFonts w:ascii="Times New Roman" w:hAnsi="Times New Roman" w:cs="Times New Roman"/>
          <w:color w:val="000000" w:themeColor="text1"/>
          <w:sz w:val="24"/>
          <w:szCs w:val="24"/>
          <w:vertAlign w:val="superscript"/>
        </w:rPr>
        <w:fldChar w:fldCharType="separate"/>
      </w:r>
      <w:r w:rsidR="003302A9" w:rsidRPr="007C3DE0">
        <w:rPr>
          <w:rFonts w:ascii="Times New Roman" w:hAnsi="Times New Roman" w:cs="Times New Roman"/>
          <w:color w:val="000000" w:themeColor="text1"/>
          <w:sz w:val="24"/>
          <w:szCs w:val="24"/>
        </w:rPr>
        <w:t>(</w:t>
      </w:r>
      <w:r w:rsidRPr="00D41AD6">
        <w:rPr>
          <w:rFonts w:ascii="Arial" w:hAnsi="Arial" w:cs="Arial"/>
          <w:color w:val="0000FF"/>
          <w:sz w:val="24"/>
          <w:szCs w:val="24"/>
        </w:rPr>
        <w:t>[xref  ref-type="bibr" rid="r6"]</w:t>
      </w:r>
      <w:hyperlink r:id="rId8" w:history="1">
        <w:r w:rsidR="003302A9" w:rsidRPr="00D41AD6">
          <w:rPr>
            <w:rStyle w:val="Hipervnculo"/>
            <w:rFonts w:ascii="Times New Roman" w:hAnsi="Times New Roman" w:cs="Times New Roman"/>
            <w:sz w:val="24"/>
            <w:szCs w:val="24"/>
          </w:rPr>
          <w:t>Elliott, 2016</w:t>
        </w:r>
      </w:hyperlink>
      <w:r w:rsidRPr="00D41AD6">
        <w:rPr>
          <w:rFonts w:ascii="Arial" w:hAnsi="Arial" w:cs="Arial"/>
          <w:color w:val="0000FF"/>
          <w:sz w:val="24"/>
          <w:szCs w:val="24"/>
        </w:rPr>
        <w:t>[/xref]</w:t>
      </w:r>
      <w:r w:rsidR="003302A9" w:rsidRPr="007C3DE0">
        <w:rPr>
          <w:rFonts w:ascii="Times New Roman" w:hAnsi="Times New Roman" w:cs="Times New Roman"/>
          <w:color w:val="000000" w:themeColor="text1"/>
          <w:sz w:val="24"/>
          <w:szCs w:val="24"/>
        </w:rPr>
        <w:t>)</w:t>
      </w:r>
      <w:r w:rsidR="00CC1207" w:rsidRPr="007C3DE0">
        <w:rPr>
          <w:rFonts w:ascii="Times New Roman" w:hAnsi="Times New Roman" w:cs="Times New Roman"/>
          <w:color w:val="000000" w:themeColor="text1"/>
          <w:sz w:val="24"/>
          <w:szCs w:val="24"/>
        </w:rPr>
        <w:fldChar w:fldCharType="end"/>
      </w:r>
      <w:r w:rsidR="003302A9" w:rsidRPr="007C3DE0">
        <w:rPr>
          <w:rFonts w:ascii="Times New Roman" w:hAnsi="Times New Roman" w:cs="Times New Roman"/>
          <w:color w:val="000000" w:themeColor="text1"/>
          <w:sz w:val="24"/>
          <w:szCs w:val="24"/>
        </w:rPr>
        <w:t xml:space="preserve"> were classified into two types: dry or mechanical joints and wet or emulative joints. In dry or mechanical connections, precast structural elements are joined with each other using anchors, fasteners, bolts, or welding, reinforcing steel bar, grout, and steel sections such as angles, plates, etc. In wet or cast-in-situ connections, the connections are mainly formed by using cast-in-situ concreting and rebar splicing. Among these types, wet connections will provide excellent performance against lateral loads as they tend to behave monolithically and provide continuity and structural integrity in the precast structural system. </w:t>
      </w:r>
      <w:r w:rsidRPr="00D41AD6">
        <w:rPr>
          <w:rFonts w:ascii="Arial" w:hAnsi="Arial" w:cs="Arial"/>
          <w:color w:val="FF0000"/>
          <w:sz w:val="24"/>
          <w:szCs w:val="24"/>
        </w:rPr>
        <w:t>[/p]</w:t>
      </w:r>
    </w:p>
    <w:p w14:paraId="2C084A5F" w14:textId="77777777" w:rsidR="003302A9" w:rsidRPr="007C3DE0" w:rsidRDefault="003302A9" w:rsidP="0056356E">
      <w:pPr>
        <w:spacing w:after="0"/>
        <w:ind w:firstLine="245"/>
        <w:jc w:val="both"/>
        <w:rPr>
          <w:rFonts w:ascii="Times New Roman" w:hAnsi="Times New Roman" w:cs="Times New Roman"/>
          <w:color w:val="000000" w:themeColor="text1"/>
          <w:sz w:val="24"/>
          <w:szCs w:val="24"/>
        </w:rPr>
      </w:pPr>
    </w:p>
    <w:p w14:paraId="5519DF8C" w14:textId="750F556A" w:rsidR="003302A9" w:rsidRPr="007C3DE0" w:rsidRDefault="00D41AD6" w:rsidP="0056356E">
      <w:pPr>
        <w:spacing w:after="0"/>
        <w:jc w:val="both"/>
        <w:rPr>
          <w:rFonts w:ascii="Times New Roman" w:hAnsi="Times New Roman" w:cs="Times New Roman"/>
          <w:color w:val="000000" w:themeColor="text1"/>
          <w:sz w:val="24"/>
          <w:szCs w:val="24"/>
        </w:rPr>
      </w:pPr>
      <w:r w:rsidRPr="00D41AD6">
        <w:rPr>
          <w:rFonts w:ascii="Arial" w:hAnsi="Arial" w:cs="Arial"/>
          <w:color w:val="FF0000"/>
          <w:sz w:val="24"/>
          <w:szCs w:val="24"/>
        </w:rPr>
        <w:t>[p]</w:t>
      </w:r>
      <w:r w:rsidR="003302A9" w:rsidRPr="007C3DE0">
        <w:rPr>
          <w:rFonts w:ascii="Times New Roman" w:hAnsi="Times New Roman" w:cs="Times New Roman"/>
          <w:color w:val="000000" w:themeColor="text1"/>
          <w:sz w:val="24"/>
          <w:szCs w:val="24"/>
        </w:rPr>
        <w:t xml:space="preserve">Generally, pinned dowel bar connections are designed as hinged joints, which is applicable only for low-rise buildings subjected to gravity (static) loading. During an earthquake, the major role of pinned dowel bar connections is to retain the beam seating over the precast column while transferring lateral loads between the precast structural elements </w:t>
      </w:r>
      <w:r w:rsidR="00CC1207" w:rsidRPr="007C3DE0">
        <w:rPr>
          <w:rFonts w:ascii="Times New Roman" w:hAnsi="Times New Roman" w:cs="Times New Roman"/>
          <w:color w:val="000000" w:themeColor="text1"/>
          <w:sz w:val="24"/>
          <w:szCs w:val="24"/>
        </w:rPr>
        <w:fldChar w:fldCharType="begin" w:fldLock="1"/>
      </w:r>
      <w:r w:rsidR="003302A9" w:rsidRPr="007C3DE0">
        <w:rPr>
          <w:rFonts w:ascii="Times New Roman" w:hAnsi="Times New Roman" w:cs="Times New Roman"/>
          <w:color w:val="000000" w:themeColor="text1"/>
          <w:sz w:val="24"/>
          <w:szCs w:val="24"/>
        </w:rPr>
        <w:instrText>ADDIN CSL_CITATION {"citationItems":[{"id":"ITEM-1","itemData":{"DOI":"10.1016/j.engstruct.2016.03.054","ISSN":"18737323","abstract":"Two 5.9 Mw and 5.8 Mw earthquakes hit Emilia-Romagna region on May 2012. Most of the precast RC one-story structures exhibited significant damage, causing huge economic losses as well as deaths. These events produced in-situ observations and data to develop a deeper knowledge on the seismic behavior and collapse of this structural typology.This paper deals with the seismic assessment of a real precast RC industrial building with friction connections. The structure is located in Emilia-Romagna region and it was severely damaged during the second seismic event on May 29th. Structural columns exhibited cracking and yielding at the base as well as significant rotations along one direction. Moreover, relative displacements were recorded in both beam-to-column connections and roof-to-beam connections and several loss of support phenomena occurred for the roof elements.A detailed nonlinear structural model is defined in OpenSees code and nonlinear dynamic analyses are performed with the recorded accelerations time-histories of the two seismic events. By comparing the numerical results with the actual response of the structure, the adopted model is validated and the main damage typologies are also justified.","author":[{"dropping-particle":"","family":"Ercolino","given":"M.","non-dropping-particle":"","parse-names":false,"suffix":""},{"dropping-particle":"","family":"Magliulo","given":"G.","non-dropping-particle":"","parse-names":false,"suffix":""},{"dropping-particle":"","family":"Manfredi","given":"G.","non-dropping-particle":"","parse-names":false,"suffix":""}],"container-title":"Engineering Structures","id":"ITEM-1","issued":{"date-parts":[["2016"]]},"page":"262-273","publisher":"Elsevier Ltd","title":"Failure of a precast RC building due to Emilia-Romagna earthquakes","type":"article-journal","volume":"118"},"uris":["http://www.mendeley.com/documents/?uuid=3f9ce12b-8279-42f5-bea9-c992574a86af"]}],"mendeley":{"formattedCitation":"(Ercolino et al., 2016)","manualFormatting":"(Ercolino, Magliulo &amp; Manfredi, 2016)","plainTextFormattedCitation":"(Ercolino et al., 2016)","previouslyFormattedCitation":"(Ercolino et al., 2016)"},"properties":{"noteIndex":0},"schema":"https://github.com/citation-style-language/schema/raw/master/csl-citation.json"}</w:instrText>
      </w:r>
      <w:r w:rsidR="00CC1207" w:rsidRPr="007C3DE0">
        <w:rPr>
          <w:rFonts w:ascii="Times New Roman" w:hAnsi="Times New Roman" w:cs="Times New Roman"/>
          <w:color w:val="000000" w:themeColor="text1"/>
          <w:sz w:val="24"/>
          <w:szCs w:val="24"/>
        </w:rPr>
        <w:fldChar w:fldCharType="separate"/>
      </w:r>
      <w:r w:rsidR="003302A9" w:rsidRPr="007C3DE0">
        <w:rPr>
          <w:rFonts w:ascii="Times New Roman" w:hAnsi="Times New Roman" w:cs="Times New Roman"/>
          <w:color w:val="000000" w:themeColor="text1"/>
          <w:sz w:val="24"/>
          <w:szCs w:val="24"/>
        </w:rPr>
        <w:t>(</w:t>
      </w:r>
      <w:r w:rsidRPr="00D41AD6">
        <w:rPr>
          <w:rFonts w:ascii="Arial" w:hAnsi="Arial" w:cs="Arial"/>
          <w:color w:val="0000FF"/>
          <w:sz w:val="24"/>
          <w:szCs w:val="24"/>
        </w:rPr>
        <w:t>[xref  ref-type="bibr" rid="r8"]</w:t>
      </w:r>
      <w:hyperlink r:id="rId9" w:history="1">
        <w:r w:rsidR="003302A9" w:rsidRPr="00D41AD6">
          <w:rPr>
            <w:rStyle w:val="Hipervnculo"/>
            <w:rFonts w:ascii="Times New Roman" w:hAnsi="Times New Roman" w:cs="Times New Roman"/>
            <w:sz w:val="24"/>
            <w:szCs w:val="24"/>
          </w:rPr>
          <w:t>Ercolino, Magliulo &amp; Manfredi, 2016</w:t>
        </w:r>
      </w:hyperlink>
      <w:r w:rsidRPr="00D41AD6">
        <w:rPr>
          <w:rFonts w:ascii="Arial" w:hAnsi="Arial" w:cs="Arial"/>
          <w:color w:val="0000FF"/>
          <w:sz w:val="24"/>
          <w:szCs w:val="24"/>
        </w:rPr>
        <w:t>[/xref]</w:t>
      </w:r>
      <w:r w:rsidR="003302A9" w:rsidRPr="007C3DE0">
        <w:rPr>
          <w:rFonts w:ascii="Times New Roman" w:hAnsi="Times New Roman" w:cs="Times New Roman"/>
          <w:color w:val="000000" w:themeColor="text1"/>
          <w:sz w:val="24"/>
          <w:szCs w:val="24"/>
        </w:rPr>
        <w:t>)</w:t>
      </w:r>
      <w:r w:rsidR="00CC1207" w:rsidRPr="007C3DE0">
        <w:rPr>
          <w:rFonts w:ascii="Times New Roman" w:hAnsi="Times New Roman" w:cs="Times New Roman"/>
          <w:color w:val="000000" w:themeColor="text1"/>
          <w:sz w:val="24"/>
          <w:szCs w:val="24"/>
        </w:rPr>
        <w:fldChar w:fldCharType="end"/>
      </w:r>
      <w:r w:rsidR="003302A9" w:rsidRPr="007C3DE0">
        <w:rPr>
          <w:rFonts w:ascii="Times New Roman" w:hAnsi="Times New Roman" w:cs="Times New Roman"/>
          <w:color w:val="000000" w:themeColor="text1"/>
          <w:sz w:val="24"/>
          <w:szCs w:val="24"/>
        </w:rPr>
        <w:t xml:space="preserve">. But in the case of high relative rotation between the columns and beams, the shear strength and moment transfer of connections are limited. As a result, they are not suitable for use in highly earthquake-prone areas </w:t>
      </w:r>
      <w:r w:rsidR="00CC1207" w:rsidRPr="007C3DE0">
        <w:rPr>
          <w:rFonts w:ascii="Times New Roman" w:hAnsi="Times New Roman" w:cs="Times New Roman"/>
          <w:color w:val="000000" w:themeColor="text1"/>
          <w:sz w:val="24"/>
          <w:szCs w:val="24"/>
        </w:rPr>
        <w:fldChar w:fldCharType="begin" w:fldLock="1"/>
      </w:r>
      <w:r w:rsidR="003302A9" w:rsidRPr="007C3DE0">
        <w:rPr>
          <w:rFonts w:ascii="Times New Roman" w:hAnsi="Times New Roman" w:cs="Times New Roman"/>
          <w:color w:val="000000" w:themeColor="text1"/>
          <w:sz w:val="24"/>
          <w:szCs w:val="24"/>
        </w:rPr>
        <w:instrText>ADDIN CSL_CITATION {"citationItems":[{"id":"ITEM-1","itemData":{"DOI":"10.15554/pcij.03012005.56.75","ISSN":"08879672","author":[{"dropping-particle":"","family":"Blandón","given":"John J.","non-dropping-particle":"","parse-names":false,"suffix":""},{"dropping-particle":"","family":"Rodríguez","given":"Mario E.","non-dropping-particle":"","parse-names":false,"suffix":""}],"container-title":"PCI Journal","id":"ITEM-1","issue":"2","issued":{"date-parts":[["2005"]]},"page":"56-75","title":"Behavior of connections and floor diaphragms in seismic-resisting precast concrete buildings","type":"article-journal","volume":"50"},"uris":["http://www.mendeley.com/documents/?uuid=e45566ca-672a-4bc0-9c9f-ef220ad79835"]}],"mendeley":{"formattedCitation":"(Blandón &amp; Rodríguez, 2005)","plainTextFormattedCitation":"(Blandón &amp; Rodríguez, 2005)","previouslyFormattedCitation":"(Blandón &amp; Rodríguez, 2005)"},"properties":{"noteIndex":0},"schema":"https://github.com/citation-style-language/schema/raw/master/csl-citation.json"}</w:instrText>
      </w:r>
      <w:r w:rsidR="00CC1207" w:rsidRPr="007C3DE0">
        <w:rPr>
          <w:rFonts w:ascii="Times New Roman" w:hAnsi="Times New Roman" w:cs="Times New Roman"/>
          <w:color w:val="000000" w:themeColor="text1"/>
          <w:sz w:val="24"/>
          <w:szCs w:val="24"/>
        </w:rPr>
        <w:fldChar w:fldCharType="separate"/>
      </w:r>
      <w:r w:rsidR="003302A9" w:rsidRPr="007C3DE0">
        <w:rPr>
          <w:rFonts w:ascii="Times New Roman" w:hAnsi="Times New Roman" w:cs="Times New Roman"/>
          <w:color w:val="000000" w:themeColor="text1"/>
          <w:sz w:val="24"/>
          <w:szCs w:val="24"/>
        </w:rPr>
        <w:t>(</w:t>
      </w:r>
      <w:r w:rsidRPr="00D41AD6">
        <w:rPr>
          <w:rFonts w:ascii="Arial" w:hAnsi="Arial" w:cs="Arial"/>
          <w:color w:val="0000FF"/>
          <w:sz w:val="24"/>
          <w:szCs w:val="24"/>
        </w:rPr>
        <w:t>[xref  ref-type="bibr" rid="r4"]</w:t>
      </w:r>
      <w:hyperlink r:id="rId10" w:history="1">
        <w:r w:rsidR="003302A9" w:rsidRPr="00D41AD6">
          <w:rPr>
            <w:rStyle w:val="Hipervnculo"/>
            <w:rFonts w:ascii="Times New Roman" w:hAnsi="Times New Roman" w:cs="Times New Roman"/>
            <w:sz w:val="24"/>
            <w:szCs w:val="24"/>
          </w:rPr>
          <w:t>Blandón &amp; Rodríguez, 2005</w:t>
        </w:r>
      </w:hyperlink>
      <w:r w:rsidRPr="00D41AD6">
        <w:rPr>
          <w:rFonts w:ascii="Arial" w:hAnsi="Arial" w:cs="Arial"/>
          <w:color w:val="0000FF"/>
          <w:sz w:val="24"/>
          <w:szCs w:val="24"/>
        </w:rPr>
        <w:t>[/xref]</w:t>
      </w:r>
      <w:r w:rsidR="003302A9" w:rsidRPr="007C3DE0">
        <w:rPr>
          <w:rFonts w:ascii="Times New Roman" w:hAnsi="Times New Roman" w:cs="Times New Roman"/>
          <w:color w:val="000000" w:themeColor="text1"/>
          <w:sz w:val="24"/>
          <w:szCs w:val="24"/>
        </w:rPr>
        <w:t>)</w:t>
      </w:r>
      <w:r w:rsidR="00CC1207" w:rsidRPr="007C3DE0">
        <w:rPr>
          <w:rFonts w:ascii="Times New Roman" w:hAnsi="Times New Roman" w:cs="Times New Roman"/>
          <w:color w:val="000000" w:themeColor="text1"/>
          <w:sz w:val="24"/>
          <w:szCs w:val="24"/>
        </w:rPr>
        <w:fldChar w:fldCharType="end"/>
      </w:r>
      <w:r w:rsidR="003302A9" w:rsidRPr="007C3DE0">
        <w:rPr>
          <w:rFonts w:ascii="Times New Roman" w:hAnsi="Times New Roman" w:cs="Times New Roman"/>
          <w:color w:val="000000" w:themeColor="text1"/>
          <w:sz w:val="24"/>
          <w:szCs w:val="24"/>
        </w:rPr>
        <w:t xml:space="preserve">. Instead, if these pinned connections are modified into rigid or semi-rigid connections </w:t>
      </w:r>
      <w:r w:rsidR="00CC1207" w:rsidRPr="007C3DE0">
        <w:rPr>
          <w:rFonts w:ascii="Times New Roman" w:hAnsi="Times New Roman" w:cs="Times New Roman"/>
          <w:color w:val="000000" w:themeColor="text1"/>
          <w:sz w:val="24"/>
          <w:szCs w:val="24"/>
        </w:rPr>
        <w:fldChar w:fldCharType="begin" w:fldLock="1"/>
      </w:r>
      <w:r w:rsidR="003302A9" w:rsidRPr="007C3DE0">
        <w:rPr>
          <w:rFonts w:ascii="Times New Roman" w:hAnsi="Times New Roman" w:cs="Times New Roman"/>
          <w:color w:val="000000" w:themeColor="text1"/>
          <w:sz w:val="24"/>
          <w:szCs w:val="24"/>
        </w:rPr>
        <w:instrText>ADDIN CSL_CITATION {"citationItems":[{"id":"ITEM-1","itemData":{"DOI":"10.1007/s10518-013-9560-2","abstract":"In precast technology, mostly (but not exclusively), frame structures with pinned beam-to-column connections are preferred, especially in low-rise buildings due to the flexibility, lower cost and more favourable behaviour they provide, especially in the case of large spans and pretensioned interconnected members. However the available literature on the behaviour of pinned connections, especially under seismic loading, can be characterized as poor, even though their use in Europe and elsewhere is rather extended. In the terms of the present research a nonlinear 3D numerical model was developed and calibrated against available experimental data to be used as an effective tool for the analytical prediction of the behaviour of pinned connections, under monotonic and cyclic shear loading. The experimental data were derived from the European FP7 project SAFECAST, Grant Agreement Number 218417. The tests were performed at the Laboratory for Earthquake Engineering of the National Technical University of Athens, Greece. From the numerical results useful information was obtained on component level about: (a) the type of the observed failure mechanism; (b) the amount of dissipated energy; (c) the location of the developed plastic hinges along the steel dowel, and (d) the evolution of stresses and strains along the dowel(s) and in the mass of the surrounding grout. However the numerical model can be further utilized to investigate and quantify the effect of several parameters (that were not experimentally investigated in depth, or were not investigated at all) on the response of pinned connections. © 2013 Springer Science+Business Media Dordrecht.","author":[{"dropping-particle":"","family":"Kremmyda","given":"G.D.","non-dropping-particle":"","parse-names":false,"suffix":""},{"dropping-particle":"","family":"Fahjan","given":"Y.M.","non-dropping-particle":"","parse-names":false,"suffix":""},{"dropping-particle":"","family":"Tsoukantas","given":"S.G.","non-dropping-particle":"","parse-names":false,"suffix":""}],"container-title":"Bulletin of Earthquake Engineering","id":"ITEM-1","issue":"4","issued":{"date-parts":[["2014"]]},"page":"1615-1638","title":"Nonlinear FE analysis of precast RC pinned beam-to-column connections under monotonic and cyclic shear loading","type":"article-journal","volume":"12"},"uris":["http://www.mendeley.com/documents/?uuid=b9df4c18-3ea3-3968-b428-41108fe25d1e","http://www.mendeley.com/documents/?uuid=d1c88379-f953-4755-9619-ec9cc6b39db7"]}],"mendeley":{"formattedCitation":"(Kremmyda, Fahjan, &amp; Tsoukantas, 2014)","plainTextFormattedCitation":"(Kremmyda, Fahjan, &amp; Tsoukantas, 2014)","previouslyFormattedCitation":"(Kremmyda, Fahjan, &amp; Tsoukantas, 2014)"},"properties":{"noteIndex":0},"schema":"https://github.com/citation-style-language/schema/raw/master/csl-citation.json"}</w:instrText>
      </w:r>
      <w:r w:rsidR="00CC1207" w:rsidRPr="007C3DE0">
        <w:rPr>
          <w:rFonts w:ascii="Times New Roman" w:hAnsi="Times New Roman" w:cs="Times New Roman"/>
          <w:color w:val="000000" w:themeColor="text1"/>
          <w:sz w:val="24"/>
          <w:szCs w:val="24"/>
        </w:rPr>
        <w:fldChar w:fldCharType="separate"/>
      </w:r>
      <w:r w:rsidR="003302A9" w:rsidRPr="007C3DE0">
        <w:rPr>
          <w:rFonts w:ascii="Times New Roman" w:hAnsi="Times New Roman" w:cs="Times New Roman"/>
          <w:color w:val="000000" w:themeColor="text1"/>
          <w:sz w:val="24"/>
          <w:szCs w:val="24"/>
        </w:rPr>
        <w:t>(</w:t>
      </w:r>
      <w:r w:rsidRPr="00D41AD6">
        <w:rPr>
          <w:rFonts w:ascii="Arial" w:hAnsi="Arial" w:cs="Arial"/>
          <w:color w:val="0000FF"/>
          <w:sz w:val="24"/>
          <w:szCs w:val="24"/>
        </w:rPr>
        <w:t>[xref  ref-type="bibr" rid="r16"]</w:t>
      </w:r>
      <w:hyperlink r:id="rId11" w:history="1">
        <w:r w:rsidR="003302A9" w:rsidRPr="00D41AD6">
          <w:rPr>
            <w:rStyle w:val="Hipervnculo"/>
            <w:rFonts w:ascii="Times New Roman" w:hAnsi="Times New Roman" w:cs="Times New Roman"/>
            <w:sz w:val="24"/>
            <w:szCs w:val="24"/>
          </w:rPr>
          <w:t>Kremmyda, Fahjan, &amp; Tsoukantas, 2014</w:t>
        </w:r>
      </w:hyperlink>
      <w:r w:rsidRPr="00D41AD6">
        <w:rPr>
          <w:rFonts w:ascii="Arial" w:hAnsi="Arial" w:cs="Arial"/>
          <w:color w:val="0000FF"/>
          <w:sz w:val="24"/>
          <w:szCs w:val="24"/>
        </w:rPr>
        <w:t>[/xref]</w:t>
      </w:r>
      <w:r w:rsidR="003302A9" w:rsidRPr="007C3DE0">
        <w:rPr>
          <w:rFonts w:ascii="Times New Roman" w:hAnsi="Times New Roman" w:cs="Times New Roman"/>
          <w:color w:val="000000" w:themeColor="text1"/>
          <w:sz w:val="24"/>
          <w:szCs w:val="24"/>
        </w:rPr>
        <w:t>)</w:t>
      </w:r>
      <w:r w:rsidR="00CC1207" w:rsidRPr="007C3DE0">
        <w:rPr>
          <w:rFonts w:ascii="Times New Roman" w:hAnsi="Times New Roman" w:cs="Times New Roman"/>
          <w:color w:val="000000" w:themeColor="text1"/>
          <w:sz w:val="24"/>
          <w:szCs w:val="24"/>
        </w:rPr>
        <w:fldChar w:fldCharType="end"/>
      </w:r>
      <w:r w:rsidR="003302A9" w:rsidRPr="007C3DE0">
        <w:rPr>
          <w:rFonts w:ascii="Times New Roman" w:hAnsi="Times New Roman" w:cs="Times New Roman"/>
          <w:color w:val="000000" w:themeColor="text1"/>
          <w:sz w:val="24"/>
          <w:szCs w:val="24"/>
        </w:rPr>
        <w:t xml:space="preserve">, they can be used for high seismicity areas by ensuring enough structural continuity and moment transfer between the elements. Hence, the proposed emulative beam-column connection belongs to the wet type, which is developed by using a dowel bar connection between corbel and beam, and in-situ concreting is applied in the joint core and </w:t>
      </w:r>
      <w:r w:rsidR="003302A9" w:rsidRPr="007C3DE0">
        <w:rPr>
          <w:rFonts w:ascii="Times New Roman" w:hAnsi="Times New Roman" w:cs="Times New Roman"/>
          <w:color w:val="000000" w:themeColor="text1"/>
          <w:sz w:val="24"/>
          <w:szCs w:val="24"/>
        </w:rPr>
        <w:lastRenderedPageBreak/>
        <w:t xml:space="preserve">the upper portion of the precast beam to maintain the structural integrity between the precast elements. </w:t>
      </w:r>
      <w:r w:rsidRPr="00D41AD6">
        <w:rPr>
          <w:rFonts w:ascii="Arial" w:hAnsi="Arial" w:cs="Arial"/>
          <w:color w:val="FF0000"/>
          <w:sz w:val="24"/>
          <w:szCs w:val="24"/>
        </w:rPr>
        <w:t>[/p]</w:t>
      </w:r>
    </w:p>
    <w:p w14:paraId="5CA1F12C" w14:textId="5F456F4C" w:rsidR="00141E73" w:rsidRPr="007C3DE0" w:rsidRDefault="00141E73" w:rsidP="0056356E">
      <w:pPr>
        <w:spacing w:after="0"/>
        <w:jc w:val="both"/>
        <w:rPr>
          <w:rFonts w:ascii="Times New Roman" w:hAnsi="Times New Roman" w:cs="Times New Roman"/>
          <w:color w:val="000000" w:themeColor="text1"/>
          <w:sz w:val="24"/>
          <w:szCs w:val="24"/>
        </w:rPr>
      </w:pPr>
    </w:p>
    <w:p w14:paraId="05CB988B" w14:textId="77777777" w:rsidR="0056356E" w:rsidRPr="007C3DE0" w:rsidRDefault="0056356E" w:rsidP="0056356E">
      <w:pPr>
        <w:spacing w:after="0"/>
        <w:jc w:val="both"/>
        <w:rPr>
          <w:rFonts w:ascii="Times New Roman" w:hAnsi="Times New Roman" w:cs="Times New Roman"/>
          <w:color w:val="000000" w:themeColor="text1"/>
          <w:sz w:val="24"/>
          <w:szCs w:val="24"/>
        </w:rPr>
      </w:pPr>
    </w:p>
    <w:p w14:paraId="4BAE13BA" w14:textId="4766DA2C" w:rsidR="00FF356D" w:rsidRPr="007C3DE0" w:rsidRDefault="00D41AD6" w:rsidP="0056356E">
      <w:pPr>
        <w:pStyle w:val="Prrafodelista"/>
        <w:numPr>
          <w:ilvl w:val="0"/>
          <w:numId w:val="5"/>
        </w:numPr>
        <w:spacing w:after="0"/>
        <w:ind w:left="578" w:hanging="340"/>
        <w:jc w:val="center"/>
        <w:rPr>
          <w:rFonts w:ascii="Times New Roman" w:hAnsi="Times New Roman" w:cs="Times New Roman"/>
          <w:b/>
          <w:color w:val="000000" w:themeColor="text1"/>
          <w:sz w:val="32"/>
          <w:szCs w:val="24"/>
        </w:rPr>
      </w:pPr>
      <w:r w:rsidRPr="00D41AD6">
        <w:rPr>
          <w:rFonts w:ascii="Arial" w:hAnsi="Arial" w:cs="Arial"/>
          <w:color w:val="008000"/>
          <w:sz w:val="32"/>
          <w:szCs w:val="24"/>
        </w:rPr>
        <w:t>[/sec][sec][sectitle]</w:t>
      </w:r>
      <w:r w:rsidR="003302A9" w:rsidRPr="007C3DE0">
        <w:rPr>
          <w:rFonts w:ascii="Times New Roman" w:hAnsi="Times New Roman" w:cs="Times New Roman"/>
          <w:b/>
          <w:color w:val="000000" w:themeColor="text1"/>
          <w:sz w:val="32"/>
          <w:szCs w:val="24"/>
        </w:rPr>
        <w:t>Literature review</w:t>
      </w:r>
      <w:r w:rsidRPr="00D41AD6">
        <w:rPr>
          <w:rFonts w:ascii="Arial" w:hAnsi="Arial" w:cs="Arial"/>
          <w:color w:val="008000"/>
          <w:sz w:val="32"/>
          <w:szCs w:val="24"/>
        </w:rPr>
        <w:t>[/sectitle]</w:t>
      </w:r>
    </w:p>
    <w:p w14:paraId="7037B23D" w14:textId="6EA7CF7B" w:rsidR="00141E73" w:rsidRPr="007C3DE0" w:rsidRDefault="00141E73" w:rsidP="0056356E">
      <w:pPr>
        <w:spacing w:after="0"/>
        <w:jc w:val="both"/>
        <w:rPr>
          <w:rFonts w:ascii="Times New Roman" w:hAnsi="Times New Roman" w:cs="Times New Roman"/>
          <w:color w:val="000000" w:themeColor="text1"/>
          <w:sz w:val="24"/>
          <w:szCs w:val="24"/>
        </w:rPr>
      </w:pPr>
    </w:p>
    <w:p w14:paraId="36CF8A5C" w14:textId="77777777" w:rsidR="0056356E" w:rsidRPr="007C3DE0" w:rsidRDefault="0056356E" w:rsidP="0056356E">
      <w:pPr>
        <w:spacing w:after="0"/>
        <w:jc w:val="both"/>
        <w:rPr>
          <w:rFonts w:ascii="Times New Roman" w:hAnsi="Times New Roman" w:cs="Times New Roman"/>
          <w:color w:val="000000" w:themeColor="text1"/>
          <w:sz w:val="24"/>
          <w:szCs w:val="24"/>
        </w:rPr>
      </w:pPr>
    </w:p>
    <w:p w14:paraId="23BDCF0A" w14:textId="3AB81DDE" w:rsidR="004F21A3" w:rsidRPr="007C3DE0" w:rsidRDefault="00D41AD6" w:rsidP="00687DB5">
      <w:pPr>
        <w:spacing w:after="0"/>
        <w:jc w:val="both"/>
        <w:rPr>
          <w:rFonts w:ascii="Times New Roman" w:hAnsi="Times New Roman" w:cs="Times New Roman"/>
          <w:color w:val="000000" w:themeColor="text1"/>
          <w:sz w:val="24"/>
          <w:szCs w:val="24"/>
        </w:rPr>
      </w:pPr>
      <w:r w:rsidRPr="00D41AD6">
        <w:rPr>
          <w:rFonts w:ascii="Arial" w:hAnsi="Arial" w:cs="Arial"/>
          <w:color w:val="FF0000"/>
          <w:sz w:val="24"/>
          <w:szCs w:val="24"/>
        </w:rPr>
        <w:t>[p]</w:t>
      </w:r>
      <w:r w:rsidR="004F21A3" w:rsidRPr="007C3DE0">
        <w:rPr>
          <w:rFonts w:ascii="Times New Roman" w:hAnsi="Times New Roman" w:cs="Times New Roman"/>
          <w:color w:val="000000" w:themeColor="text1"/>
          <w:sz w:val="24"/>
          <w:szCs w:val="24"/>
        </w:rPr>
        <w:t>The various research studies that have been conducted in the thrust area of the dowel bar connection between beam and column over the last decade (2010</w:t>
      </w:r>
      <w:r w:rsidR="00B7191D">
        <w:rPr>
          <w:rFonts w:ascii="Times New Roman" w:hAnsi="Times New Roman" w:cs="Times New Roman"/>
          <w:color w:val="000000" w:themeColor="text1"/>
          <w:sz w:val="24"/>
          <w:szCs w:val="24"/>
        </w:rPr>
        <w:t>-</w:t>
      </w:r>
      <w:r w:rsidR="004F21A3" w:rsidRPr="007C3DE0">
        <w:rPr>
          <w:rFonts w:ascii="Times New Roman" w:hAnsi="Times New Roman" w:cs="Times New Roman"/>
          <w:color w:val="000000" w:themeColor="text1"/>
          <w:sz w:val="24"/>
          <w:szCs w:val="24"/>
        </w:rPr>
        <w:t xml:space="preserve">2021) are summarized below in chronological order. </w:t>
      </w:r>
      <w:r w:rsidRPr="00D41AD6">
        <w:rPr>
          <w:rFonts w:ascii="Arial" w:hAnsi="Arial" w:cs="Arial"/>
          <w:color w:val="0000FF"/>
          <w:sz w:val="24"/>
          <w:szCs w:val="24"/>
        </w:rPr>
        <w:t>[xref  ref-type="bibr" rid="r3"]</w:t>
      </w:r>
      <w:hyperlink r:id="rId12" w:history="1">
        <w:r w:rsidR="004F21A3" w:rsidRPr="00D41AD6">
          <w:rPr>
            <w:rStyle w:val="Hipervnculo"/>
            <w:rFonts w:ascii="Times New Roman" w:hAnsi="Times New Roman" w:cs="Times New Roman"/>
            <w:sz w:val="24"/>
            <w:szCs w:val="24"/>
          </w:rPr>
          <w:t>Aguiar et al. (2012</w:t>
        </w:r>
      </w:hyperlink>
      <w:r w:rsidRPr="00D41AD6">
        <w:rPr>
          <w:rFonts w:ascii="Arial" w:hAnsi="Arial" w:cs="Arial"/>
          <w:color w:val="0000FF"/>
          <w:sz w:val="24"/>
          <w:szCs w:val="24"/>
        </w:rPr>
        <w:t>[/xref]</w:t>
      </w:r>
      <w:r w:rsidR="004F21A3" w:rsidRPr="007C3DE0">
        <w:rPr>
          <w:rFonts w:ascii="Times New Roman" w:hAnsi="Times New Roman" w:cs="Times New Roman"/>
          <w:color w:val="000000" w:themeColor="text1"/>
          <w:sz w:val="24"/>
          <w:szCs w:val="24"/>
        </w:rPr>
        <w:t>) examined the potential factors that influence the seismic performance of grouted dowels used in connecting the precast structural elements. They took into account the four test variables, such as the diameter of the dowel bars (16, 20, and 25 mm), the inclination of the dowel bar (0</w:t>
      </w:r>
      <w:r w:rsidR="004F21A3" w:rsidRPr="007C3DE0">
        <w:rPr>
          <w:rFonts w:ascii="Times New Roman" w:hAnsi="Times New Roman" w:cs="Times New Roman"/>
          <w:color w:val="000000" w:themeColor="text1"/>
          <w:sz w:val="24"/>
          <w:szCs w:val="24"/>
          <w:vertAlign w:val="superscript"/>
        </w:rPr>
        <w:t>0</w:t>
      </w:r>
      <w:r w:rsidR="004F21A3" w:rsidRPr="007C3DE0">
        <w:rPr>
          <w:rFonts w:ascii="Times New Roman" w:hAnsi="Times New Roman" w:cs="Times New Roman"/>
          <w:color w:val="000000" w:themeColor="text1"/>
          <w:sz w:val="24"/>
          <w:szCs w:val="24"/>
        </w:rPr>
        <w:t>, 45</w:t>
      </w:r>
      <w:r w:rsidR="004F21A3" w:rsidRPr="007C3DE0">
        <w:rPr>
          <w:rFonts w:ascii="Times New Roman" w:hAnsi="Times New Roman" w:cs="Times New Roman"/>
          <w:color w:val="000000" w:themeColor="text1"/>
          <w:sz w:val="24"/>
          <w:szCs w:val="24"/>
          <w:vertAlign w:val="superscript"/>
        </w:rPr>
        <w:t>0</w:t>
      </w:r>
      <w:r w:rsidR="004F21A3" w:rsidRPr="007C3DE0">
        <w:rPr>
          <w:rFonts w:ascii="Times New Roman" w:hAnsi="Times New Roman" w:cs="Times New Roman"/>
          <w:color w:val="000000" w:themeColor="text1"/>
          <w:sz w:val="24"/>
          <w:szCs w:val="24"/>
        </w:rPr>
        <w:t>, and 60</w:t>
      </w:r>
      <w:r w:rsidR="004F21A3" w:rsidRPr="007C3DE0">
        <w:rPr>
          <w:rFonts w:ascii="Times New Roman" w:hAnsi="Times New Roman" w:cs="Times New Roman"/>
          <w:color w:val="000000" w:themeColor="text1"/>
          <w:sz w:val="24"/>
          <w:szCs w:val="24"/>
          <w:vertAlign w:val="superscript"/>
        </w:rPr>
        <w:t>0</w:t>
      </w:r>
      <w:r w:rsidR="004F21A3" w:rsidRPr="007C3DE0">
        <w:rPr>
          <w:rFonts w:ascii="Times New Roman" w:hAnsi="Times New Roman" w:cs="Times New Roman"/>
          <w:color w:val="000000" w:themeColor="text1"/>
          <w:sz w:val="24"/>
          <w:szCs w:val="24"/>
        </w:rPr>
        <w:t xml:space="preserve">) orthogonal to the joint interface, the existence of axial compressive loads right-angled to the interface, and the concrete crushing strength adjoining the dowel bar. From the experimental outcomes </w:t>
      </w:r>
      <w:r w:rsidR="00CC1207" w:rsidRPr="007C3DE0">
        <w:rPr>
          <w:rFonts w:ascii="Times New Roman" w:hAnsi="Times New Roman" w:cs="Times New Roman"/>
          <w:color w:val="000000" w:themeColor="text1"/>
          <w:sz w:val="24"/>
          <w:szCs w:val="24"/>
        </w:rPr>
        <w:fldChar w:fldCharType="begin" w:fldLock="1"/>
      </w:r>
      <w:r w:rsidR="004F21A3" w:rsidRPr="007C3DE0">
        <w:rPr>
          <w:rFonts w:ascii="Times New Roman" w:hAnsi="Times New Roman" w:cs="Times New Roman"/>
          <w:color w:val="000000" w:themeColor="text1"/>
          <w:sz w:val="24"/>
          <w:szCs w:val="24"/>
        </w:rPr>
        <w:instrText>ADDIN CSL_CITATION {"citationItems":[{"id":"ITEM-1","itemData":{"DOI":"10.1002/suco.201100048","ISSN":"17517648","abstract":"This research deals with the behaviour of grouted dowels used in beam-to-column connections in precast concrete structures. The research focuses primarily on the theoretical and experimental analysis of the resistance mechanism of the dowels. The experimental programme included 15 models for analysing the following variations in dowel parameters: a) dowel diameters of 16, 20 and 25 mm, b) dowel inclinations of 0° (i.e. perpendicular to the interface), 45° and 60°, c) compressive strength of classes C35 and C50 for the concrete adjacent to the dowels, and d) the absence or presence of compressive loads normal to the interface. The experimental results indicate that the ultimate capacity and shear stiffness of the inclined dowels are significantly higher than those of the perpendicular dowels. Based on these results, an analytical model is proposed that considers the influence of the parameters studied regarding the capacity of the dowel. Copyright © 2012 Ernst &amp; Sohn Verlag für Architektur und technische Wissenschaften GmbH &amp; Co. KG, Berlin.","author":[{"dropping-particle":"","family":"Aguiar","given":"Eduardo Aurélio Barros","non-dropping-particle":"","parse-names":false,"suffix":""},{"dropping-particle":"","family":"Bellucio","given":"Ellen Kellen","non-dropping-particle":"","parse-names":false,"suffix":""},{"dropping-particle":"","family":"Debs","given":"Mounir Khalil","non-dropping-particle":"El","parse-names":false,"suffix":""}],"container-title":"Structural Concrete","id":"ITEM-1","issue":"2","issued":{"date-parts":[["2012"]]},"page":"84-94","title":"Behaviour of grouted dowels used in precast concrete connections","type":"article-journal","volume":"13"},"uris":["http://www.mendeley.com/documents/?uuid=be03a3c8-acbf-417f-a8b0-dd1a43f08f9b"]}],"mendeley":{"formattedCitation":"(Aguiar, Bellucio, &amp; El Debs, 2012)","plainTextFormattedCitation":"(Aguiar, Bellucio, &amp; El Debs, 2012)","previouslyFormattedCitation":"(Aguiar, Bellucio, &amp; El Debs, 2012)"},"properties":{"noteIndex":0},"schema":"https://github.com/citation-style-language/schema/raw/master/csl-citation.json"}</w:instrText>
      </w:r>
      <w:r w:rsidR="00CC1207" w:rsidRPr="007C3DE0">
        <w:rPr>
          <w:rFonts w:ascii="Times New Roman" w:hAnsi="Times New Roman" w:cs="Times New Roman"/>
          <w:color w:val="000000" w:themeColor="text1"/>
          <w:sz w:val="24"/>
          <w:szCs w:val="24"/>
        </w:rPr>
        <w:fldChar w:fldCharType="separate"/>
      </w:r>
      <w:r w:rsidR="004F21A3" w:rsidRPr="007C3DE0">
        <w:rPr>
          <w:rFonts w:ascii="Times New Roman" w:hAnsi="Times New Roman" w:cs="Times New Roman"/>
          <w:color w:val="000000" w:themeColor="text1"/>
          <w:sz w:val="24"/>
          <w:szCs w:val="24"/>
        </w:rPr>
        <w:t>(Aguiar, Bellucio, &amp; El Debs, 2012)</w:t>
      </w:r>
      <w:r w:rsidR="00CC1207" w:rsidRPr="007C3DE0">
        <w:rPr>
          <w:rFonts w:ascii="Times New Roman" w:hAnsi="Times New Roman" w:cs="Times New Roman"/>
          <w:color w:val="000000" w:themeColor="text1"/>
          <w:sz w:val="24"/>
          <w:szCs w:val="24"/>
        </w:rPr>
        <w:fldChar w:fldCharType="end"/>
      </w:r>
      <w:r w:rsidR="004F21A3" w:rsidRPr="007C3DE0">
        <w:rPr>
          <w:rFonts w:ascii="Times New Roman" w:hAnsi="Times New Roman" w:cs="Times New Roman"/>
          <w:color w:val="000000" w:themeColor="text1"/>
          <w:sz w:val="24"/>
          <w:szCs w:val="24"/>
        </w:rPr>
        <w:t>, the inclined dowel bar has significantly higher shear resistance compared to the perpendicular dowel bar; and the contribution of the dowel bar to the plastic hinge formation is about 98% (0</w:t>
      </w:r>
      <w:r w:rsidR="004F21A3" w:rsidRPr="007C3DE0">
        <w:rPr>
          <w:rFonts w:ascii="Times New Roman" w:hAnsi="Times New Roman" w:cs="Times New Roman"/>
          <w:color w:val="000000" w:themeColor="text1"/>
          <w:sz w:val="24"/>
          <w:szCs w:val="24"/>
          <w:vertAlign w:val="superscript"/>
        </w:rPr>
        <w:t>0</w:t>
      </w:r>
      <w:r w:rsidR="004F21A3" w:rsidRPr="007C3DE0">
        <w:rPr>
          <w:rFonts w:ascii="Times New Roman" w:hAnsi="Times New Roman" w:cs="Times New Roman"/>
          <w:color w:val="000000" w:themeColor="text1"/>
          <w:sz w:val="24"/>
          <w:szCs w:val="24"/>
        </w:rPr>
        <w:t xml:space="preserve"> inclination), on average 45% (45</w:t>
      </w:r>
      <w:r w:rsidR="004F21A3" w:rsidRPr="007C3DE0">
        <w:rPr>
          <w:rFonts w:ascii="Times New Roman" w:hAnsi="Times New Roman" w:cs="Times New Roman"/>
          <w:color w:val="000000" w:themeColor="text1"/>
          <w:sz w:val="24"/>
          <w:szCs w:val="24"/>
          <w:vertAlign w:val="superscript"/>
        </w:rPr>
        <w:t>0</w:t>
      </w:r>
      <w:r w:rsidR="004F21A3" w:rsidRPr="007C3DE0">
        <w:rPr>
          <w:rFonts w:ascii="Times New Roman" w:hAnsi="Times New Roman" w:cs="Times New Roman"/>
          <w:color w:val="000000" w:themeColor="text1"/>
          <w:sz w:val="24"/>
          <w:szCs w:val="24"/>
        </w:rPr>
        <w:t xml:space="preserve"> inclination), and on average 35% (60</w:t>
      </w:r>
      <w:r w:rsidR="004F21A3" w:rsidRPr="007C3DE0">
        <w:rPr>
          <w:rFonts w:ascii="Times New Roman" w:hAnsi="Times New Roman" w:cs="Times New Roman"/>
          <w:color w:val="000000" w:themeColor="text1"/>
          <w:sz w:val="24"/>
          <w:szCs w:val="24"/>
          <w:vertAlign w:val="superscript"/>
        </w:rPr>
        <w:t>0</w:t>
      </w:r>
      <w:r w:rsidR="004F21A3" w:rsidRPr="007C3DE0">
        <w:rPr>
          <w:rFonts w:ascii="Times New Roman" w:hAnsi="Times New Roman" w:cs="Times New Roman"/>
          <w:color w:val="000000" w:themeColor="text1"/>
          <w:sz w:val="24"/>
          <w:szCs w:val="24"/>
        </w:rPr>
        <w:t xml:space="preserve"> inclination) of the total dowel capacity. </w:t>
      </w:r>
      <w:r w:rsidRPr="00D41AD6">
        <w:rPr>
          <w:rFonts w:ascii="Arial" w:hAnsi="Arial" w:cs="Arial"/>
          <w:color w:val="0000FF"/>
          <w:sz w:val="24"/>
          <w:szCs w:val="24"/>
        </w:rPr>
        <w:t>[xref  ref-type="bibr" rid="r9"]</w:t>
      </w:r>
      <w:hyperlink r:id="rId13" w:history="1">
        <w:r w:rsidR="004F21A3" w:rsidRPr="00D41AD6">
          <w:rPr>
            <w:rStyle w:val="Hipervnculo"/>
            <w:rFonts w:ascii="Times New Roman" w:hAnsi="Times New Roman" w:cs="Times New Roman"/>
            <w:sz w:val="24"/>
            <w:szCs w:val="24"/>
          </w:rPr>
          <w:t>Fischinger et al. (2012</w:t>
        </w:r>
      </w:hyperlink>
      <w:r w:rsidRPr="00D41AD6">
        <w:rPr>
          <w:rFonts w:ascii="Arial" w:hAnsi="Arial" w:cs="Arial"/>
          <w:color w:val="0000FF"/>
          <w:sz w:val="24"/>
          <w:szCs w:val="24"/>
        </w:rPr>
        <w:t>[/xref]</w:t>
      </w:r>
      <w:r w:rsidR="004F21A3" w:rsidRPr="007C3DE0">
        <w:rPr>
          <w:rFonts w:ascii="Times New Roman" w:hAnsi="Times New Roman" w:cs="Times New Roman"/>
          <w:color w:val="000000" w:themeColor="text1"/>
          <w:sz w:val="24"/>
          <w:szCs w:val="24"/>
        </w:rPr>
        <w:t xml:space="preserve">) investigated the beam-column dowel connections undergoing significant relative rotations using parameters such as the number of dowels, the amount of confinement around the dowel bars, and their distance from the edges of columns and beams. Due to large relative rotations </w:t>
      </w:r>
      <w:r w:rsidR="00CC1207" w:rsidRPr="007C3DE0">
        <w:rPr>
          <w:rFonts w:ascii="Times New Roman" w:hAnsi="Times New Roman" w:cs="Times New Roman"/>
          <w:color w:val="000000" w:themeColor="text1"/>
          <w:sz w:val="24"/>
          <w:szCs w:val="24"/>
        </w:rPr>
        <w:fldChar w:fldCharType="begin" w:fldLock="1"/>
      </w:r>
      <w:r w:rsidR="004F21A3" w:rsidRPr="007C3DE0">
        <w:rPr>
          <w:rFonts w:ascii="Times New Roman" w:hAnsi="Times New Roman" w:cs="Times New Roman"/>
          <w:color w:val="000000" w:themeColor="text1"/>
          <w:sz w:val="24"/>
          <w:szCs w:val="24"/>
        </w:rPr>
        <w:instrText>ADDIN CSL_CITATION {"citationItems":[{"id":"ITEM-1","itemData":{"abstract":"Precast buildings are frequently used in the design practice in Europe. However, the seismic response of one of their key structural elements-connections was poorly investigated. Even for the most commonly used dowel beam to column connections, the information about their seismic response was quite limited, particularly in the case of large relative rotations of beams and columns, which are typical for this type of structures. Therefore, the cyclic response of these connections was experimentally investigated. Two possible types of failure were identified: a) the failure of the dowel and b) the failure of the beam-column joint. Parameters, which control the type of failure, were identified. The strength degradation of 20% in the case of large relative rotations between columns and beams was observed. Based on the experimental results, a quite robust numerical non-linear macro-model of the investigated connections has been identified.","author":[{"dropping-particle":"","family":"Fischinger","given":"Matej","non-dropping-particle":"","parse-names":false,"suffix":""},{"dropping-particle":"","family":"Zoubek","given":"Blaž","non-dropping-particle":"","parse-names":false,"suffix":""},{"dropping-particle":"","family":"Kramar","given":"Miha","non-dropping-particle":"","parse-names":false,"suffix":""},{"dropping-particle":"","family":"Isaković","given":"Tatjana","non-dropping-particle":"","parse-names":false,"suffix":""}],"container-title":"15th World Conference on Earthquake Engineering","id":"ITEM-1","issued":{"date-parts":[["2012"]]},"title":"Cyclic response of dowel connections in precast structures","type":"article-journal"},"uris":["http://www.mendeley.com/documents/?uuid=54f5f6ef-cfb5-4b51-9f2c-7eb6936708f6"]}],"mendeley":{"formattedCitation":"(Fischinger, Zoubek, Kramar, &amp; Isaković, 2012)","plainTextFormattedCitation":"(Fischinger, Zoubek, Kramar, &amp; Isaković, 2012)","previouslyFormattedCitation":"(Fischinger, Zoubek, Kramar, &amp; Isaković, 2012)"},"properties":{"noteIndex":0},"schema":"https://github.com/citation-style-language/schema/raw/master/csl-citation.json"}</w:instrText>
      </w:r>
      <w:r w:rsidR="00CC1207" w:rsidRPr="007C3DE0">
        <w:rPr>
          <w:rFonts w:ascii="Times New Roman" w:hAnsi="Times New Roman" w:cs="Times New Roman"/>
          <w:color w:val="000000" w:themeColor="text1"/>
          <w:sz w:val="24"/>
          <w:szCs w:val="24"/>
        </w:rPr>
        <w:fldChar w:fldCharType="separate"/>
      </w:r>
      <w:r w:rsidR="004F21A3" w:rsidRPr="007C3DE0">
        <w:rPr>
          <w:rFonts w:ascii="Times New Roman" w:hAnsi="Times New Roman" w:cs="Times New Roman"/>
          <w:color w:val="000000" w:themeColor="text1"/>
          <w:sz w:val="24"/>
          <w:szCs w:val="24"/>
        </w:rPr>
        <w:t>(Fischinger, Zoubek, Kramar, &amp; Isaković, 2012)</w:t>
      </w:r>
      <w:r w:rsidR="00CC1207" w:rsidRPr="007C3DE0">
        <w:rPr>
          <w:rFonts w:ascii="Times New Roman" w:hAnsi="Times New Roman" w:cs="Times New Roman"/>
          <w:color w:val="000000" w:themeColor="text1"/>
          <w:sz w:val="24"/>
          <w:szCs w:val="24"/>
        </w:rPr>
        <w:fldChar w:fldCharType="end"/>
      </w:r>
      <w:r w:rsidR="004F21A3" w:rsidRPr="007C3DE0">
        <w:rPr>
          <w:rFonts w:ascii="Times New Roman" w:hAnsi="Times New Roman" w:cs="Times New Roman"/>
          <w:color w:val="000000" w:themeColor="text1"/>
          <w:sz w:val="24"/>
          <w:szCs w:val="24"/>
        </w:rPr>
        <w:t xml:space="preserve">, the dowel in the joint interface undergoes failure before the column. </w:t>
      </w:r>
      <w:r w:rsidRPr="00D41AD6">
        <w:rPr>
          <w:rFonts w:ascii="Arial" w:hAnsi="Arial" w:cs="Arial"/>
          <w:color w:val="FF0000"/>
          <w:sz w:val="24"/>
          <w:szCs w:val="24"/>
        </w:rPr>
        <w:t>[/p]</w:t>
      </w:r>
    </w:p>
    <w:p w14:paraId="43BC764B" w14:textId="77777777" w:rsidR="004F21A3" w:rsidRPr="007C3DE0" w:rsidRDefault="004F21A3" w:rsidP="0056356E">
      <w:pPr>
        <w:spacing w:after="0"/>
        <w:ind w:firstLine="238"/>
        <w:jc w:val="both"/>
        <w:rPr>
          <w:rFonts w:ascii="Times New Roman" w:hAnsi="Times New Roman" w:cs="Times New Roman"/>
          <w:color w:val="000000" w:themeColor="text1"/>
          <w:sz w:val="24"/>
          <w:szCs w:val="24"/>
        </w:rPr>
      </w:pPr>
    </w:p>
    <w:p w14:paraId="3012F5E9" w14:textId="7CE20860" w:rsidR="004F21A3" w:rsidRPr="007C3DE0" w:rsidRDefault="00D41AD6" w:rsidP="00687DB5">
      <w:pPr>
        <w:spacing w:after="0"/>
        <w:jc w:val="both"/>
        <w:rPr>
          <w:rFonts w:ascii="Times New Roman" w:hAnsi="Times New Roman" w:cs="Times New Roman"/>
          <w:color w:val="000000" w:themeColor="text1"/>
          <w:sz w:val="24"/>
          <w:szCs w:val="24"/>
        </w:rPr>
      </w:pPr>
      <w:r w:rsidRPr="00D41AD6">
        <w:rPr>
          <w:rFonts w:ascii="Arial" w:hAnsi="Arial" w:cs="Arial"/>
          <w:color w:val="FF0000"/>
          <w:sz w:val="24"/>
          <w:szCs w:val="24"/>
        </w:rPr>
        <w:t>[p]</w:t>
      </w:r>
      <w:r w:rsidRPr="00D41AD6">
        <w:rPr>
          <w:rFonts w:ascii="Arial" w:hAnsi="Arial" w:cs="Arial"/>
          <w:color w:val="0000FF"/>
          <w:sz w:val="24"/>
          <w:szCs w:val="24"/>
        </w:rPr>
        <w:t>[xref  ref-type="bibr" rid="r26"]</w:t>
      </w:r>
      <w:hyperlink r:id="rId14" w:history="1">
        <w:r w:rsidR="004F21A3" w:rsidRPr="00D41AD6">
          <w:rPr>
            <w:rStyle w:val="Hipervnculo"/>
            <w:rFonts w:ascii="Times New Roman" w:hAnsi="Times New Roman" w:cs="Times New Roman"/>
            <w:sz w:val="24"/>
            <w:szCs w:val="24"/>
          </w:rPr>
          <w:t>Zoubek et al. (2013</w:t>
        </w:r>
      </w:hyperlink>
      <w:r w:rsidRPr="00D41AD6">
        <w:rPr>
          <w:rFonts w:ascii="Arial" w:hAnsi="Arial" w:cs="Arial"/>
          <w:color w:val="0000FF"/>
          <w:sz w:val="24"/>
          <w:szCs w:val="24"/>
        </w:rPr>
        <w:t>[/xref]</w:t>
      </w:r>
      <w:r w:rsidR="004F21A3" w:rsidRPr="007C3DE0">
        <w:rPr>
          <w:rFonts w:ascii="Times New Roman" w:hAnsi="Times New Roman" w:cs="Times New Roman"/>
          <w:color w:val="000000" w:themeColor="text1"/>
          <w:sz w:val="24"/>
          <w:szCs w:val="24"/>
        </w:rPr>
        <w:t xml:space="preserve">) </w:t>
      </w:r>
      <w:r w:rsidR="00A676B9" w:rsidRPr="007C3DE0">
        <w:rPr>
          <w:rFonts w:ascii="Times New Roman" w:hAnsi="Times New Roman" w:cs="Times New Roman"/>
          <w:color w:val="000000" w:themeColor="text1"/>
          <w:sz w:val="24"/>
          <w:szCs w:val="24"/>
        </w:rPr>
        <w:t>analyzed</w:t>
      </w:r>
      <w:r w:rsidR="004F21A3" w:rsidRPr="007C3DE0">
        <w:rPr>
          <w:rFonts w:ascii="Times New Roman" w:hAnsi="Times New Roman" w:cs="Times New Roman"/>
          <w:color w:val="000000" w:themeColor="text1"/>
          <w:sz w:val="24"/>
          <w:szCs w:val="24"/>
        </w:rPr>
        <w:t xml:space="preserve"> the cyclic </w:t>
      </w:r>
      <w:r w:rsidR="00A676B9" w:rsidRPr="007C3DE0">
        <w:rPr>
          <w:rFonts w:ascii="Times New Roman" w:hAnsi="Times New Roman" w:cs="Times New Roman"/>
          <w:color w:val="000000" w:themeColor="text1"/>
          <w:sz w:val="24"/>
          <w:szCs w:val="24"/>
        </w:rPr>
        <w:t>behavior</w:t>
      </w:r>
      <w:r w:rsidR="004F21A3" w:rsidRPr="007C3DE0">
        <w:rPr>
          <w:rFonts w:ascii="Times New Roman" w:hAnsi="Times New Roman" w:cs="Times New Roman"/>
          <w:color w:val="000000" w:themeColor="text1"/>
          <w:sz w:val="24"/>
          <w:szCs w:val="24"/>
        </w:rPr>
        <w:t xml:space="preserve"> of dowel connections, which are extensively used in low-rise industrial precast structures. During cyclic loading, the plastic hinge formed at a shallower depth, and the high relative rotation that occurred in the beam and column reduced the connection strength by 15 to 25% </w:t>
      </w:r>
      <w:r w:rsidR="00CC1207" w:rsidRPr="007C3DE0">
        <w:rPr>
          <w:rFonts w:ascii="Times New Roman" w:hAnsi="Times New Roman" w:cs="Times New Roman"/>
          <w:color w:val="000000" w:themeColor="text1"/>
          <w:sz w:val="24"/>
          <w:szCs w:val="24"/>
        </w:rPr>
        <w:fldChar w:fldCharType="begin" w:fldLock="1"/>
      </w:r>
      <w:r w:rsidR="004F21A3" w:rsidRPr="007C3DE0">
        <w:rPr>
          <w:rFonts w:ascii="Times New Roman" w:hAnsi="Times New Roman" w:cs="Times New Roman"/>
          <w:color w:val="000000" w:themeColor="text1"/>
          <w:sz w:val="24"/>
          <w:szCs w:val="24"/>
        </w:rPr>
        <w:instrText>ADDIN CSL_CITATION {"citationItems":[{"id":"ITEM-1","itemData":{"DOI":"10.1016/j.engstruct.2013.02.028","abstract":"The dowel type of the connection is the most common in Europe. However, the knowledge about its seismic behaviour was incomplete and poorly understood. To analyse the failure of dowel mechanism the numerical model in the FEA software ABAQUS was defined and calibrated using the results of the experimental investigations. Cyclic as well as monotonic response was analyzed. The most important observations are: (1) standard theory assuming that the failure mechanism is initiated by flexural yielding of the dowel and crushing of the surrounding concrete has been confirmed, (2) the strength of the connection considerably depends on the depth of the plastic hinge in the dowel, (3) in the case of the cyclic loading the strength is reduced due to the smaller depth of the plastic hinge, (4) neoprene bearing pad can considerably increase the strength of the connection, particularly when large relative displacements between the beam and the column are developed, and (5) in the case of large rotations between the beam and the column, cyclic resistance is reduced by 15-20%, because the dowel is loaded not only in flexure but also in tension. © 2013 Elsevier Ltd.","author":[{"dropping-particle":"","family":"Zoubek","given":"B.","non-dropping-particle":"","parse-names":false,"suffix":""},{"dropping-particle":"","family":"Isakovic","given":"T.","non-dropping-particle":"","parse-names":false,"suffix":""},{"dropping-particle":"","family":"Fahjan","given":"Y.","non-dropping-particle":"","parse-names":false,"suffix":""},{"dropping-particle":"","family":"Fischinger","given":"M.","non-dropping-particle":"","parse-names":false,"suffix":""}],"container-title":"Engineering Structures","id":"ITEM-1","issued":{"date-parts":[["2013"]]},"page":"179-191","title":"Cyclic failure analysis of the beam-to-column dowel connections in precast industrial buildings","type":"article-journal","volume":"52"},"uris":["http://www.mendeley.com/documents/?uuid=bf170153-7ad7-344b-8501-2a20e4aff4ac","http://www.mendeley.com/documents/?uuid=102e3649-d299-4647-b944-b7ab7a355a23"]}],"mendeley":{"formattedCitation":"(Zoubek, Isakovic, Fahjan, &amp; Fischinger, 2013)","manualFormatting":"(Zoubek, Isakovic, Fahjan &amp; Fischinger, 2013)","plainTextFormattedCitation":"(Zoubek, Isakovic, Fahjan, &amp; Fischinger, 2013)","previouslyFormattedCitation":"(Zoubek, Isakovic, Fahjan, &amp; Fischinger, 2013)"},"properties":{"noteIndex":0},"schema":"https://github.com/citation-style-language/schema/raw/master/csl-citation.json"}</w:instrText>
      </w:r>
      <w:r w:rsidR="00CC1207" w:rsidRPr="007C3DE0">
        <w:rPr>
          <w:rFonts w:ascii="Times New Roman" w:hAnsi="Times New Roman" w:cs="Times New Roman"/>
          <w:color w:val="000000" w:themeColor="text1"/>
          <w:sz w:val="24"/>
          <w:szCs w:val="24"/>
        </w:rPr>
        <w:fldChar w:fldCharType="separate"/>
      </w:r>
      <w:r w:rsidR="004F21A3" w:rsidRPr="007C3DE0">
        <w:rPr>
          <w:rFonts w:ascii="Times New Roman" w:hAnsi="Times New Roman" w:cs="Times New Roman"/>
          <w:color w:val="000000" w:themeColor="text1"/>
          <w:sz w:val="24"/>
          <w:szCs w:val="24"/>
        </w:rPr>
        <w:t>(Zoubek, Isakovic, Fahjan &amp; Fischinger, 2013)</w:t>
      </w:r>
      <w:r w:rsidR="00CC1207" w:rsidRPr="007C3DE0">
        <w:rPr>
          <w:rFonts w:ascii="Times New Roman" w:hAnsi="Times New Roman" w:cs="Times New Roman"/>
          <w:color w:val="000000" w:themeColor="text1"/>
          <w:sz w:val="24"/>
          <w:szCs w:val="24"/>
        </w:rPr>
        <w:fldChar w:fldCharType="end"/>
      </w:r>
      <w:r w:rsidR="004F21A3" w:rsidRPr="007C3DE0">
        <w:rPr>
          <w:rFonts w:ascii="Times New Roman" w:hAnsi="Times New Roman" w:cs="Times New Roman"/>
          <w:color w:val="000000" w:themeColor="text1"/>
          <w:sz w:val="24"/>
          <w:szCs w:val="24"/>
        </w:rPr>
        <w:t xml:space="preserve">. In these types of connections, the use of a neoprene bearing pad at the interface has increased the connection strength. </w:t>
      </w:r>
      <w:r w:rsidRPr="00D41AD6">
        <w:rPr>
          <w:rFonts w:ascii="Arial" w:hAnsi="Arial" w:cs="Arial"/>
          <w:color w:val="0000FF"/>
          <w:sz w:val="24"/>
          <w:szCs w:val="24"/>
        </w:rPr>
        <w:t>[xref  ref-type="bibr" rid="r22"]</w:t>
      </w:r>
      <w:hyperlink r:id="rId15" w:history="1">
        <w:r w:rsidR="004F21A3" w:rsidRPr="00D41AD6">
          <w:rPr>
            <w:rStyle w:val="Hipervnculo"/>
            <w:rFonts w:ascii="Times New Roman" w:hAnsi="Times New Roman" w:cs="Times New Roman"/>
            <w:sz w:val="24"/>
            <w:szCs w:val="24"/>
          </w:rPr>
          <w:t>Vidjeapriya et al. (2013</w:t>
        </w:r>
      </w:hyperlink>
      <w:r w:rsidRPr="00D41AD6">
        <w:rPr>
          <w:rFonts w:ascii="Arial" w:hAnsi="Arial" w:cs="Arial"/>
          <w:color w:val="0000FF"/>
          <w:sz w:val="24"/>
          <w:szCs w:val="24"/>
        </w:rPr>
        <w:t>[/xref]</w:t>
      </w:r>
      <w:r w:rsidR="004F21A3" w:rsidRPr="007C3DE0">
        <w:rPr>
          <w:rFonts w:ascii="Times New Roman" w:hAnsi="Times New Roman" w:cs="Times New Roman"/>
          <w:color w:val="000000" w:themeColor="text1"/>
          <w:sz w:val="24"/>
          <w:szCs w:val="24"/>
        </w:rPr>
        <w:t xml:space="preserve">) studied the cyclic response of precast mechanical beam-column connections utilizing dowel bars with cleat angles under cyclic loading. In that, the RC monolithic beam-column junction was outperformed by the dowel bar with a cleat angle connection due to its superior performance in the areas of energy dissipation and ductility </w:t>
      </w:r>
      <w:r w:rsidR="00CC1207" w:rsidRPr="007C3DE0">
        <w:rPr>
          <w:rFonts w:ascii="Times New Roman" w:hAnsi="Times New Roman" w:cs="Times New Roman"/>
          <w:color w:val="000000" w:themeColor="text1"/>
          <w:sz w:val="24"/>
          <w:szCs w:val="24"/>
        </w:rPr>
        <w:fldChar w:fldCharType="begin" w:fldLock="1"/>
      </w:r>
      <w:r w:rsidR="004F21A3" w:rsidRPr="007C3DE0">
        <w:rPr>
          <w:rFonts w:ascii="Times New Roman" w:hAnsi="Times New Roman" w:cs="Times New Roman"/>
          <w:color w:val="000000" w:themeColor="text1"/>
          <w:sz w:val="24"/>
          <w:szCs w:val="24"/>
        </w:rPr>
        <w:instrText>ADDIN CSL_CITATION {"citationItems":[{"id":"ITEM-1","itemData":{"ISSN":"17350522","abstract":"The present study focuses on the performance of precast concrete beam-column dowel connections subjected to cyclic loading by conducting experiments. In this study, one-third scale model of two types of precast and a monolithic beam-column connection were cast and tested under reverse cyclic loading. The precast connections considered for this study is a beamcolumn connection where beam is connected to column with corbel using (i) dowel bar and (ii) dowel bar with cleat angle. The experimental results of the precast specimens have been compared with that of the reference monolithic connection. The subassemblage specimens have been subjected to reverse cyclic displacement-controlled lateral loading applied at the end of the beam. The performance of the precast connections in terms of the ultimate load carrying capacity, post-elastic strength enhancement factor, load-displacement hysteresis behaviour, moment-rotation hysteresis behaviour, energy dissipation capacity, equivalent viscous damping ratio and ductility factor were compared with that of the monolithic beam-column connection. The monolithic specimen was found to perform better when compared to the precast specimens in terms of strength and energy dissipation. In terms of ductility, the precast specimen using dowel bar and cleat angle showed better behaviour when compared to the reference monolithic specimen.","author":[{"dropping-particle":"","family":"Vidjeapriya","given":"R.","non-dropping-particle":"","parse-names":false,"suffix":""},{"dropping-particle":"","family":"Vasanthalakshmi","given":"V.","non-dropping-particle":"","parse-names":false,"suffix":""},{"dropping-particle":"","family":"Jaya","given":"K. P.","non-dropping-particle":"","parse-names":false,"suffix":""}],"container-title":"International Journal of Civil Engineering","id":"ITEM-1","issue":"1 A","issued":{"date-parts":[["2014"]]},"page":"82-94","title":"Performance of exterior precast concrete beam-column dowel connections under cyclic loading","type":"article-journal","volume":"12"},"uris":["http://www.mendeley.com/documents/?uuid=0b428481-f4f4-4414-85fe-135f6cec80ba"]}],"mendeley":{"formattedCitation":"(Vidjeapriya, Vasanthalakshmi, &amp; Jaya, 2014)","manualFormatting":"(Vidjeapriya, Vasanthalakshmi &amp; Jaya, 2013)","plainTextFormattedCitation":"(Vidjeapriya, Vasanthalakshmi, &amp; Jaya, 2014)","previouslyFormattedCitation":"(Vidjeapriya, Vasanthalakshmi, &amp; Jaya, 2014)"},"properties":{"noteIndex":0},"schema":"https://github.com/citation-style-language/schema/raw/master/csl-citation.json"}</w:instrText>
      </w:r>
      <w:r w:rsidR="00CC1207" w:rsidRPr="007C3DE0">
        <w:rPr>
          <w:rFonts w:ascii="Times New Roman" w:hAnsi="Times New Roman" w:cs="Times New Roman"/>
          <w:color w:val="000000" w:themeColor="text1"/>
          <w:sz w:val="24"/>
          <w:szCs w:val="24"/>
        </w:rPr>
        <w:fldChar w:fldCharType="separate"/>
      </w:r>
      <w:r w:rsidR="004F21A3" w:rsidRPr="007C3DE0">
        <w:rPr>
          <w:rFonts w:ascii="Times New Roman" w:hAnsi="Times New Roman" w:cs="Times New Roman"/>
          <w:color w:val="000000" w:themeColor="text1"/>
          <w:sz w:val="24"/>
          <w:szCs w:val="24"/>
        </w:rPr>
        <w:t>(Vidjeapriya, Vasanthalakshmi &amp; Jaya, 2013)</w:t>
      </w:r>
      <w:r w:rsidR="00CC1207" w:rsidRPr="007C3DE0">
        <w:rPr>
          <w:rFonts w:ascii="Times New Roman" w:hAnsi="Times New Roman" w:cs="Times New Roman"/>
          <w:color w:val="000000" w:themeColor="text1"/>
          <w:sz w:val="24"/>
          <w:szCs w:val="24"/>
        </w:rPr>
        <w:fldChar w:fldCharType="end"/>
      </w:r>
      <w:r w:rsidR="004F21A3" w:rsidRPr="007C3DE0">
        <w:rPr>
          <w:rFonts w:ascii="Times New Roman" w:hAnsi="Times New Roman" w:cs="Times New Roman"/>
          <w:color w:val="000000" w:themeColor="text1"/>
          <w:sz w:val="24"/>
          <w:szCs w:val="24"/>
        </w:rPr>
        <w:t xml:space="preserve">. </w:t>
      </w:r>
      <w:r w:rsidRPr="00D41AD6">
        <w:rPr>
          <w:rFonts w:ascii="Arial" w:hAnsi="Arial" w:cs="Arial"/>
          <w:color w:val="FF0000"/>
          <w:sz w:val="24"/>
          <w:szCs w:val="24"/>
        </w:rPr>
        <w:t>[/p]</w:t>
      </w:r>
    </w:p>
    <w:p w14:paraId="6270BD3D" w14:textId="77777777" w:rsidR="004F21A3" w:rsidRPr="007C3DE0" w:rsidRDefault="004F21A3" w:rsidP="0056356E">
      <w:pPr>
        <w:spacing w:after="0"/>
        <w:ind w:firstLine="238"/>
        <w:jc w:val="both"/>
        <w:rPr>
          <w:rFonts w:ascii="Times New Roman" w:hAnsi="Times New Roman" w:cs="Times New Roman"/>
          <w:color w:val="000000" w:themeColor="text1"/>
          <w:sz w:val="24"/>
          <w:szCs w:val="24"/>
        </w:rPr>
      </w:pPr>
    </w:p>
    <w:p w14:paraId="1A18C5F2" w14:textId="6757AF91" w:rsidR="004F21A3" w:rsidRPr="007C3DE0" w:rsidRDefault="00D41AD6" w:rsidP="00687DB5">
      <w:pPr>
        <w:spacing w:after="0"/>
        <w:jc w:val="both"/>
        <w:rPr>
          <w:rFonts w:ascii="Times New Roman" w:hAnsi="Times New Roman" w:cs="Times New Roman"/>
          <w:color w:val="000000" w:themeColor="text1"/>
          <w:sz w:val="24"/>
          <w:szCs w:val="24"/>
        </w:rPr>
      </w:pPr>
      <w:r w:rsidRPr="00D41AD6">
        <w:rPr>
          <w:rFonts w:ascii="Arial" w:hAnsi="Arial" w:cs="Arial"/>
          <w:color w:val="FF0000"/>
          <w:sz w:val="24"/>
          <w:szCs w:val="24"/>
        </w:rPr>
        <w:t>[p]</w:t>
      </w:r>
      <w:r w:rsidRPr="00D41AD6">
        <w:rPr>
          <w:rFonts w:ascii="Arial" w:hAnsi="Arial" w:cs="Arial"/>
          <w:color w:val="0000FF"/>
          <w:sz w:val="24"/>
          <w:szCs w:val="24"/>
        </w:rPr>
        <w:t>[xref  ref-type="bibr" rid="r17"]</w:t>
      </w:r>
      <w:hyperlink r:id="rId16" w:history="1">
        <w:r w:rsidR="004F21A3" w:rsidRPr="00D41AD6">
          <w:rPr>
            <w:rStyle w:val="Hipervnculo"/>
            <w:rFonts w:ascii="Times New Roman" w:hAnsi="Times New Roman" w:cs="Times New Roman"/>
            <w:sz w:val="24"/>
            <w:szCs w:val="24"/>
          </w:rPr>
          <w:t>Magliulo et al. (2014</w:t>
        </w:r>
      </w:hyperlink>
      <w:r w:rsidRPr="00D41AD6">
        <w:rPr>
          <w:rFonts w:ascii="Arial" w:hAnsi="Arial" w:cs="Arial"/>
          <w:color w:val="0000FF"/>
          <w:sz w:val="24"/>
          <w:szCs w:val="24"/>
        </w:rPr>
        <w:t>[/xref]</w:t>
      </w:r>
      <w:r w:rsidR="004F21A3" w:rsidRPr="007C3DE0">
        <w:rPr>
          <w:rFonts w:ascii="Times New Roman" w:hAnsi="Times New Roman" w:cs="Times New Roman"/>
          <w:color w:val="000000" w:themeColor="text1"/>
          <w:sz w:val="24"/>
          <w:szCs w:val="24"/>
        </w:rPr>
        <w:t xml:space="preserve">) performed a non-linear finite element analysis on various analytical models of monolithic reinforced concrete </w:t>
      </w:r>
      <w:r w:rsidR="00694F75" w:rsidRPr="007C3DE0">
        <w:rPr>
          <w:rFonts w:ascii="Times New Roman" w:hAnsi="Times New Roman" w:cs="Times New Roman"/>
          <w:color w:val="000000" w:themeColor="text1"/>
          <w:sz w:val="24"/>
          <w:szCs w:val="24"/>
        </w:rPr>
        <w:t>B-C</w:t>
      </w:r>
      <w:r w:rsidR="004F21A3" w:rsidRPr="007C3DE0">
        <w:rPr>
          <w:rFonts w:ascii="Times New Roman" w:hAnsi="Times New Roman" w:cs="Times New Roman"/>
          <w:color w:val="000000" w:themeColor="text1"/>
          <w:sz w:val="24"/>
          <w:szCs w:val="24"/>
        </w:rPr>
        <w:t xml:space="preserve"> dowel connections under monotonic shear loading to understand the influence of different dowel bar sizes and adjacent concrete cover thickness (frontal and lateral side of dowel bar). The results confirmed that the greater frontal concrete cover reduces the tensile stress in the concrete, which prevents side-splitting, and an increase in the lateral concrete cover leads to a better confining effect </w:t>
      </w:r>
      <w:r w:rsidR="00CC1207" w:rsidRPr="007C3DE0">
        <w:rPr>
          <w:rFonts w:ascii="Times New Roman" w:hAnsi="Times New Roman" w:cs="Times New Roman"/>
          <w:color w:val="000000" w:themeColor="text1"/>
          <w:sz w:val="24"/>
          <w:szCs w:val="24"/>
        </w:rPr>
        <w:fldChar w:fldCharType="begin" w:fldLock="1"/>
      </w:r>
      <w:r w:rsidR="004F21A3" w:rsidRPr="007C3DE0">
        <w:rPr>
          <w:rFonts w:ascii="Times New Roman" w:hAnsi="Times New Roman" w:cs="Times New Roman"/>
          <w:color w:val="000000" w:themeColor="text1"/>
          <w:sz w:val="24"/>
          <w:szCs w:val="24"/>
        </w:rPr>
        <w:instrText>ADDIN CSL_CITATION {"citationItems":[{"id":"ITEM-1","itemData":{"DOI":"10.1016/j.conbuildmat.2014.07.036","ISSN":"09500618","abstract":"One of the most common and serious damages due to an earthquake in precast buildings is the failure of the beam-to-column connection. This work investigates the shear behavior of RC beam-to-column dowel connections. A FEM model of the connection, detailed at the material level, is provided; it is validated by experimental evidences. Several parametric analyses are performed in order to investigate the influence of different variables on the connection behavior and the reliability of some literature formulae for the prediction of the dowel connection strength. © 2014 Elsevier Ltd. All rights reserved.","author":[{"dropping-particle":"","family":"Magliulo","given":"Gennaro","non-dropping-particle":"","parse-names":false,"suffix":""},{"dropping-particle":"","family":"Ercolino","given":"Marianna","non-dropping-particle":"","parse-names":false,"suffix":""},{"dropping-particle":"","family":"Cimmino","given":"Maddalena","non-dropping-particle":"","parse-names":false,"suffix":""},{"dropping-particle":"","family":"Capozzi","given":"Vittorio","non-dropping-particle":"","parse-names":false,"suffix":""},{"dropping-particle":"","family":"Manfredi","given":"Gaetano","non-dropping-particle":"","parse-names":false,"suffix":""}],"container-title":"Construction and Building Materials","id":"ITEM-1","issued":{"date-parts":[["2014"]]},"page":"271-284","publisher":"Elsevier Ltd","title":"FEM analysis of the strength of RC beam-to-column dowel connections under monotonic actions","type":"article-journal","volume":"69"},"uris":["http://www.mendeley.com/documents/?uuid=65889d4e-ff1d-44fe-b53c-63e05779fad0"]}],"mendeley":{"formattedCitation":"(Magliulo, Ercolino, Cimmino, Capozzi, &amp; Manfredi, 2014)","manualFormatting":"(Magliulo, Ercolino, Cimmino, Capozzi &amp; Manfredi, 2014)","plainTextFormattedCitation":"(Magliulo, Ercolino, Cimmino, Capozzi, &amp; Manfredi, 2014)","previouslyFormattedCitation":"(Magliulo, Ercolino, Cimmino, Capozzi, &amp; Manfredi, 2014)"},"properties":{"noteIndex":0},"schema":"https://github.com/citation-style-language/schema/raw/master/csl-citation.json"}</w:instrText>
      </w:r>
      <w:r w:rsidR="00CC1207" w:rsidRPr="007C3DE0">
        <w:rPr>
          <w:rFonts w:ascii="Times New Roman" w:hAnsi="Times New Roman" w:cs="Times New Roman"/>
          <w:color w:val="000000" w:themeColor="text1"/>
          <w:sz w:val="24"/>
          <w:szCs w:val="24"/>
        </w:rPr>
        <w:fldChar w:fldCharType="separate"/>
      </w:r>
      <w:r w:rsidR="004F21A3" w:rsidRPr="007C3DE0">
        <w:rPr>
          <w:rFonts w:ascii="Times New Roman" w:hAnsi="Times New Roman" w:cs="Times New Roman"/>
          <w:color w:val="000000" w:themeColor="text1"/>
          <w:sz w:val="24"/>
          <w:szCs w:val="24"/>
        </w:rPr>
        <w:t>(Magliulo, Ercolino, Cimmino, Capozzi &amp; Manfredi, 2014)</w:t>
      </w:r>
      <w:r w:rsidR="00CC1207" w:rsidRPr="007C3DE0">
        <w:rPr>
          <w:rFonts w:ascii="Times New Roman" w:hAnsi="Times New Roman" w:cs="Times New Roman"/>
          <w:color w:val="000000" w:themeColor="text1"/>
          <w:sz w:val="24"/>
          <w:szCs w:val="24"/>
        </w:rPr>
        <w:fldChar w:fldCharType="end"/>
      </w:r>
      <w:r w:rsidR="004F21A3" w:rsidRPr="007C3DE0">
        <w:rPr>
          <w:rFonts w:ascii="Times New Roman" w:hAnsi="Times New Roman" w:cs="Times New Roman"/>
          <w:color w:val="000000" w:themeColor="text1"/>
          <w:sz w:val="24"/>
          <w:szCs w:val="24"/>
        </w:rPr>
        <w:t xml:space="preserve">. </w:t>
      </w:r>
      <w:r w:rsidRPr="00D41AD6">
        <w:rPr>
          <w:rFonts w:ascii="Arial" w:hAnsi="Arial" w:cs="Arial"/>
          <w:color w:val="0000FF"/>
          <w:sz w:val="24"/>
          <w:szCs w:val="24"/>
        </w:rPr>
        <w:t>[xref  ref-type="bibr" rid="r19"]</w:t>
      </w:r>
      <w:hyperlink r:id="rId17" w:history="1">
        <w:r w:rsidR="004F21A3" w:rsidRPr="00D41AD6">
          <w:rPr>
            <w:rStyle w:val="Hipervnculo"/>
            <w:rFonts w:ascii="Times New Roman" w:hAnsi="Times New Roman" w:cs="Times New Roman"/>
            <w:sz w:val="24"/>
            <w:szCs w:val="24"/>
          </w:rPr>
          <w:t>Parastesh et al. (2014</w:t>
        </w:r>
      </w:hyperlink>
      <w:r w:rsidRPr="00D41AD6">
        <w:rPr>
          <w:rFonts w:ascii="Arial" w:hAnsi="Arial" w:cs="Arial"/>
          <w:color w:val="0000FF"/>
          <w:sz w:val="24"/>
          <w:szCs w:val="24"/>
        </w:rPr>
        <w:t>[/xref]</w:t>
      </w:r>
      <w:r w:rsidR="004F21A3" w:rsidRPr="007C3DE0">
        <w:rPr>
          <w:rFonts w:ascii="Times New Roman" w:hAnsi="Times New Roman" w:cs="Times New Roman"/>
          <w:color w:val="000000" w:themeColor="text1"/>
          <w:sz w:val="24"/>
          <w:szCs w:val="24"/>
        </w:rPr>
        <w:t xml:space="preserve">) developed a ductile moment-resistant interior and exterior beam-column connection suitable for a highly seismically active area. The spacing and type of stirrup (open and closed type) in the connection zone were considered as the test variables. In comparison to monolithic connections, the proposed specimens exhibited degradation of </w:t>
      </w:r>
      <w:r w:rsidR="004F21A3" w:rsidRPr="007C3DE0">
        <w:rPr>
          <w:rFonts w:ascii="Times New Roman" w:hAnsi="Times New Roman" w:cs="Times New Roman"/>
          <w:color w:val="000000" w:themeColor="text1"/>
          <w:sz w:val="24"/>
          <w:szCs w:val="24"/>
        </w:rPr>
        <w:lastRenderedPageBreak/>
        <w:t xml:space="preserve">strength and stiffness at drift ratios greater than 3% in the open stirrup and up to 4% in the closed stirrup, as well as higher energy dissipation capacity (30%) and ductility (up to 46%). As a result </w:t>
      </w:r>
      <w:r w:rsidR="00CC1207" w:rsidRPr="007C3DE0">
        <w:rPr>
          <w:rFonts w:ascii="Times New Roman" w:hAnsi="Times New Roman" w:cs="Times New Roman"/>
          <w:color w:val="000000" w:themeColor="text1"/>
          <w:sz w:val="24"/>
          <w:szCs w:val="24"/>
        </w:rPr>
        <w:fldChar w:fldCharType="begin" w:fldLock="1"/>
      </w:r>
      <w:r w:rsidR="004F21A3" w:rsidRPr="007C3DE0">
        <w:rPr>
          <w:rFonts w:ascii="Times New Roman" w:hAnsi="Times New Roman" w:cs="Times New Roman"/>
          <w:color w:val="000000" w:themeColor="text1"/>
          <w:sz w:val="24"/>
          <w:szCs w:val="24"/>
        </w:rPr>
        <w:instrText>ADDIN CSL_CITATION {"citationItems":[{"id":"ITEM-1","itemData":{"DOI":"10.1016/j.engstruct.2014.04.001","ISSN":"01410296","abstract":"A new ductile moment-resisting beam-column connection is developed for precast reinforced concrete (RC) frames in high seismic zones. The proposed connection provides good structural integrity in the connections and can reduce construction time by eliminating the need for formworks and welding, and minimizing cast-in-place concrete volume. A series of cyclic loading tests were carried out on six full-scale interior and exterior precast connections and two monolithic connections, all designed for use in high seismic zones. Test variables included the type of stirrups (open and closed) and the stirrup spacing in the beam connection zone. Test specimens were subjected to a constant axial load and a reverse cyclic loading based on a given displacement history. Flexural strength, ductility, strength degradation and energy dissipation capacity of the precast and monolithic connections are compared. The proposed interior and exterior moment-resisting connections proved to be efficient at improving the seismic performance of precast concrete frames in high seismic zones. While the precast connections provided adequate flexural strength, strength degradation and drift capacity, they exhibited considerably higher ductility and energy dissipation compared to similar monolithic specimens. © 2014 Elsevier Ltd.","author":[{"dropping-particle":"","family":"Parastesh","given":"Hossein","non-dropping-particle":"","parse-names":false,"suffix":""},{"dropping-particle":"","family":"Hajirasouliha","given":"Iman","non-dropping-particle":"","parse-names":false,"suffix":""},{"dropping-particle":"","family":"Ramezani","given":"Reza","non-dropping-particle":"","parse-names":false,"suffix":""}],"container-title":"Engineering Structures","id":"ITEM-1","issued":{"date-parts":[["2014"]]},"page":"144-157","publisher":"Elsevier Ltd","title":"A new ductile moment-resisting connection for precast concrete frames in seismic regions: An experimental investigation","type":"article-journal","volume":"70"},"uris":["http://www.mendeley.com/documents/?uuid=17155c87-0b71-4b75-9473-93779d702174"]}],"mendeley":{"formattedCitation":"(Parastesh, Hajirasouliha, &amp; Ramezani, 2014)","plainTextFormattedCitation":"(Parastesh, Hajirasouliha, &amp; Ramezani, 2014)","previouslyFormattedCitation":"(Parastesh, Hajirasouliha, &amp; Ramezani, 2014)"},"properties":{"noteIndex":0},"schema":"https://github.com/citation-style-language/schema/raw/master/csl-citation.json"}</w:instrText>
      </w:r>
      <w:r w:rsidR="00CC1207" w:rsidRPr="007C3DE0">
        <w:rPr>
          <w:rFonts w:ascii="Times New Roman" w:hAnsi="Times New Roman" w:cs="Times New Roman"/>
          <w:color w:val="000000" w:themeColor="text1"/>
          <w:sz w:val="24"/>
          <w:szCs w:val="24"/>
        </w:rPr>
        <w:fldChar w:fldCharType="separate"/>
      </w:r>
      <w:r w:rsidR="004F21A3" w:rsidRPr="007C3DE0">
        <w:rPr>
          <w:rFonts w:ascii="Times New Roman" w:hAnsi="Times New Roman" w:cs="Times New Roman"/>
          <w:color w:val="000000" w:themeColor="text1"/>
          <w:sz w:val="24"/>
          <w:szCs w:val="24"/>
        </w:rPr>
        <w:t>(Parastesh, Hajirasouliha, &amp; Ramezani, 2014)</w:t>
      </w:r>
      <w:r w:rsidR="00CC1207" w:rsidRPr="007C3DE0">
        <w:rPr>
          <w:rFonts w:ascii="Times New Roman" w:hAnsi="Times New Roman" w:cs="Times New Roman"/>
          <w:color w:val="000000" w:themeColor="text1"/>
          <w:sz w:val="24"/>
          <w:szCs w:val="24"/>
        </w:rPr>
        <w:fldChar w:fldCharType="end"/>
      </w:r>
      <w:r w:rsidR="004F21A3" w:rsidRPr="007C3DE0">
        <w:rPr>
          <w:rFonts w:ascii="Times New Roman" w:hAnsi="Times New Roman" w:cs="Times New Roman"/>
          <w:color w:val="000000" w:themeColor="text1"/>
          <w:sz w:val="24"/>
          <w:szCs w:val="24"/>
        </w:rPr>
        <w:t xml:space="preserve">, the provision of a cross-inclined bar in the joint region delays the onset of diagonal fracture in the cyclically loaded joint. According to a study by </w:t>
      </w:r>
      <w:r w:rsidRPr="00D41AD6">
        <w:rPr>
          <w:rFonts w:ascii="Arial" w:hAnsi="Arial" w:cs="Arial"/>
          <w:color w:val="0000FF"/>
          <w:sz w:val="24"/>
          <w:szCs w:val="24"/>
        </w:rPr>
        <w:t>[xref  ref-type="bibr" rid="r18"]</w:t>
      </w:r>
      <w:hyperlink r:id="rId18" w:history="1">
        <w:r w:rsidR="004F21A3" w:rsidRPr="00D41AD6">
          <w:rPr>
            <w:rStyle w:val="Hipervnculo"/>
            <w:rFonts w:ascii="Times New Roman" w:hAnsi="Times New Roman" w:cs="Times New Roman"/>
            <w:sz w:val="24"/>
            <w:szCs w:val="24"/>
          </w:rPr>
          <w:t>Nimse et al. (2014</w:t>
        </w:r>
      </w:hyperlink>
      <w:r w:rsidRPr="00D41AD6">
        <w:rPr>
          <w:rFonts w:ascii="Arial" w:hAnsi="Arial" w:cs="Arial"/>
          <w:color w:val="0000FF"/>
          <w:sz w:val="24"/>
          <w:szCs w:val="24"/>
        </w:rPr>
        <w:t>[/xref]</w:t>
      </w:r>
      <w:r w:rsidR="004F21A3" w:rsidRPr="007C3DE0">
        <w:rPr>
          <w:rFonts w:ascii="Times New Roman" w:hAnsi="Times New Roman" w:cs="Times New Roman"/>
          <w:color w:val="000000" w:themeColor="text1"/>
          <w:sz w:val="24"/>
          <w:szCs w:val="24"/>
        </w:rPr>
        <w:t xml:space="preserve">) the wet precast beam-column subassembly using RC corbels with dowel bars has significantly larger ductility and 33.3% higher load carrying capacity than a monolithic beam-column subassembly under progressive collapse loading conditions </w:t>
      </w:r>
      <w:r w:rsidR="00CC1207" w:rsidRPr="007C3DE0">
        <w:rPr>
          <w:rFonts w:ascii="Times New Roman" w:hAnsi="Times New Roman" w:cs="Times New Roman"/>
          <w:color w:val="000000" w:themeColor="text1"/>
          <w:sz w:val="24"/>
          <w:szCs w:val="24"/>
        </w:rPr>
        <w:fldChar w:fldCharType="begin" w:fldLock="1"/>
      </w:r>
      <w:r w:rsidR="004F21A3" w:rsidRPr="007C3DE0">
        <w:rPr>
          <w:rFonts w:ascii="Times New Roman" w:hAnsi="Times New Roman" w:cs="Times New Roman"/>
          <w:color w:val="000000" w:themeColor="text1"/>
          <w:sz w:val="24"/>
          <w:szCs w:val="24"/>
        </w:rPr>
        <w:instrText>ADDIN CSL_CITATION {"citationItems":[{"id":"ITEM-1","itemData":{"DOI":"10.1007/s40091-014-0072-3","ISSN":"20086695","abstract":"Progressive collapse denotes a failure of a major portion of a structure that has been initiated by failure of a relatively small part of the structure such as failure of any vertical load carrying element (typically columns). Failure of large part of any structure will results into substantial loss of human lives and natural resources. Therefore, it is important to prevent progressive collapse which is also known as disproportionate collapse. Nowadays, there is an increasing trend toward construction of buildings using precast concrete. In precast concrete construction, all the components of structures are produced in controlled environment and they are being transported to the site. At site such individual components are connected appropriately. Connections are the most critical elements of any precast structure, because in past major collapse of precast structure took place because of connection failure. In this study, behavior of three different 1/3rd scaled wet precast beam column connections under progressive collapse scenario are studied and its performance is compared with monolithic connection. Precast connections are constructed by adopting different connection detailing at the junction by considering reinforced concrete corbel for two specimens and steel billet for one specimen. Performance of specimen is evaluated on the basis of ultimate load carrying capacity, maximum deflection and deflection measured along the span of the beam. From the results, it is observed that load carrying capacity and ductility of precast connections considered in this study are more than that of monolithic connections.","author":[{"dropping-particle":"","family":"Nimse","given":"Rohit B.","non-dropping-particle":"","parse-names":false,"suffix":""},{"dropping-particle":"","family":"Joshi","given":"Digesh D.","non-dropping-particle":"","parse-names":false,"suffix":""},{"dropping-particle":"V.","family":"Patel","given":"Paresh","non-dropping-particle":"","parse-names":false,"suffix":""}],"container-title":"International Journal of Advanced Structural Engineering","id":"ITEM-1","issue":"4","issued":{"date-parts":[["2014"]]},"page":"149-159","title":"Behavior of wet precast beam column connections under progressive collapse scenario: an experimental study","type":"article-journal","volume":"6"},"uris":["http://www.mendeley.com/documents/?uuid=25483687-f2c4-4755-bf76-8a3475d6cba8"]}],"mendeley":{"formattedCitation":"(Nimse, Joshi, &amp; Patel, 2014)","plainTextFormattedCitation":"(Nimse, Joshi, &amp; Patel, 2014)","previouslyFormattedCitation":"(Nimse, Joshi, &amp; Patel, 2014)"},"properties":{"noteIndex":0},"schema":"https://github.com/citation-style-language/schema/raw/master/csl-citation.json"}</w:instrText>
      </w:r>
      <w:r w:rsidR="00CC1207" w:rsidRPr="007C3DE0">
        <w:rPr>
          <w:rFonts w:ascii="Times New Roman" w:hAnsi="Times New Roman" w:cs="Times New Roman"/>
          <w:color w:val="000000" w:themeColor="text1"/>
          <w:sz w:val="24"/>
          <w:szCs w:val="24"/>
        </w:rPr>
        <w:fldChar w:fldCharType="separate"/>
      </w:r>
      <w:r w:rsidR="004F21A3" w:rsidRPr="007C3DE0">
        <w:rPr>
          <w:rFonts w:ascii="Times New Roman" w:hAnsi="Times New Roman" w:cs="Times New Roman"/>
          <w:color w:val="000000" w:themeColor="text1"/>
          <w:sz w:val="24"/>
          <w:szCs w:val="24"/>
        </w:rPr>
        <w:t>(Nimse, Joshi, &amp; Patel, 2014)</w:t>
      </w:r>
      <w:r w:rsidR="00CC1207" w:rsidRPr="007C3DE0">
        <w:rPr>
          <w:rFonts w:ascii="Times New Roman" w:hAnsi="Times New Roman" w:cs="Times New Roman"/>
          <w:color w:val="000000" w:themeColor="text1"/>
          <w:sz w:val="24"/>
          <w:szCs w:val="24"/>
        </w:rPr>
        <w:fldChar w:fldCharType="end"/>
      </w:r>
      <w:r w:rsidR="004F21A3" w:rsidRPr="007C3DE0">
        <w:rPr>
          <w:rFonts w:ascii="Times New Roman" w:hAnsi="Times New Roman" w:cs="Times New Roman"/>
          <w:color w:val="000000" w:themeColor="text1"/>
          <w:sz w:val="24"/>
          <w:szCs w:val="24"/>
        </w:rPr>
        <w:t xml:space="preserve">. </w:t>
      </w:r>
      <w:r w:rsidRPr="00D41AD6">
        <w:rPr>
          <w:rFonts w:ascii="Arial" w:hAnsi="Arial" w:cs="Arial"/>
          <w:color w:val="FF0000"/>
          <w:sz w:val="24"/>
          <w:szCs w:val="24"/>
        </w:rPr>
        <w:t>[/p]</w:t>
      </w:r>
    </w:p>
    <w:p w14:paraId="436EA743" w14:textId="77777777" w:rsidR="004F21A3" w:rsidRPr="007C3DE0" w:rsidRDefault="004F21A3" w:rsidP="0056356E">
      <w:pPr>
        <w:spacing w:after="0"/>
        <w:ind w:firstLine="238"/>
        <w:jc w:val="both"/>
        <w:rPr>
          <w:rFonts w:ascii="Times New Roman" w:hAnsi="Times New Roman" w:cs="Times New Roman"/>
          <w:color w:val="000000" w:themeColor="text1"/>
          <w:sz w:val="24"/>
          <w:szCs w:val="24"/>
        </w:rPr>
      </w:pPr>
    </w:p>
    <w:p w14:paraId="071380B9" w14:textId="0BE44B69" w:rsidR="004F21A3" w:rsidRPr="007C3DE0" w:rsidRDefault="00D41AD6" w:rsidP="00687DB5">
      <w:pPr>
        <w:spacing w:after="0"/>
        <w:jc w:val="both"/>
        <w:rPr>
          <w:rFonts w:ascii="Times New Roman" w:hAnsi="Times New Roman" w:cs="Times New Roman"/>
          <w:color w:val="000000" w:themeColor="text1"/>
          <w:sz w:val="24"/>
          <w:szCs w:val="24"/>
        </w:rPr>
      </w:pPr>
      <w:r w:rsidRPr="00D41AD6">
        <w:rPr>
          <w:rFonts w:ascii="Arial" w:hAnsi="Arial" w:cs="Arial"/>
          <w:color w:val="FF0000"/>
          <w:sz w:val="24"/>
          <w:szCs w:val="24"/>
        </w:rPr>
        <w:t>[p]</w:t>
      </w:r>
      <w:r w:rsidRPr="00D41AD6">
        <w:rPr>
          <w:rFonts w:ascii="Arial" w:hAnsi="Arial" w:cs="Arial"/>
          <w:color w:val="0000FF"/>
          <w:sz w:val="24"/>
          <w:szCs w:val="24"/>
        </w:rPr>
        <w:t>[xref  ref-type="bibr" rid="r24"]</w:t>
      </w:r>
      <w:hyperlink r:id="rId19" w:history="1">
        <w:r w:rsidR="004F21A3" w:rsidRPr="00D41AD6">
          <w:rPr>
            <w:rStyle w:val="Hipervnculo"/>
            <w:rFonts w:ascii="Times New Roman" w:hAnsi="Times New Roman" w:cs="Times New Roman"/>
            <w:sz w:val="24"/>
            <w:szCs w:val="24"/>
          </w:rPr>
          <w:t>Yuksel et al. (2015</w:t>
        </w:r>
      </w:hyperlink>
      <w:r w:rsidRPr="00D41AD6">
        <w:rPr>
          <w:rFonts w:ascii="Arial" w:hAnsi="Arial" w:cs="Arial"/>
          <w:color w:val="0000FF"/>
          <w:sz w:val="24"/>
          <w:szCs w:val="24"/>
        </w:rPr>
        <w:t>[/xref]</w:t>
      </w:r>
      <w:r w:rsidR="004F21A3" w:rsidRPr="007C3DE0">
        <w:rPr>
          <w:rFonts w:ascii="Times New Roman" w:hAnsi="Times New Roman" w:cs="Times New Roman"/>
          <w:color w:val="000000" w:themeColor="text1"/>
          <w:sz w:val="24"/>
          <w:szCs w:val="24"/>
        </w:rPr>
        <w:t xml:space="preserve">) assessed the seismic </w:t>
      </w:r>
      <w:r w:rsidR="00A676B9" w:rsidRPr="007C3DE0">
        <w:rPr>
          <w:rFonts w:ascii="Times New Roman" w:hAnsi="Times New Roman" w:cs="Times New Roman"/>
          <w:color w:val="000000" w:themeColor="text1"/>
          <w:sz w:val="24"/>
          <w:szCs w:val="24"/>
        </w:rPr>
        <w:t>behavior</w:t>
      </w:r>
      <w:r w:rsidR="004F21A3" w:rsidRPr="007C3DE0">
        <w:rPr>
          <w:rFonts w:ascii="Times New Roman" w:hAnsi="Times New Roman" w:cs="Times New Roman"/>
          <w:color w:val="000000" w:themeColor="text1"/>
          <w:sz w:val="24"/>
          <w:szCs w:val="24"/>
        </w:rPr>
        <w:t xml:space="preserve"> of external precast beam-column connections employed in industrial and residential building applications. Based on the ductility ratios obtained in the experimental study </w:t>
      </w:r>
      <w:r w:rsidR="00CC1207" w:rsidRPr="007C3DE0">
        <w:rPr>
          <w:rFonts w:ascii="Times New Roman" w:hAnsi="Times New Roman" w:cs="Times New Roman"/>
          <w:color w:val="000000" w:themeColor="text1"/>
          <w:sz w:val="24"/>
          <w:szCs w:val="24"/>
        </w:rPr>
        <w:fldChar w:fldCharType="begin" w:fldLock="1"/>
      </w:r>
      <w:r w:rsidR="004F21A3" w:rsidRPr="007C3DE0">
        <w:rPr>
          <w:rFonts w:ascii="Times New Roman" w:hAnsi="Times New Roman" w:cs="Times New Roman"/>
          <w:color w:val="000000" w:themeColor="text1"/>
          <w:sz w:val="24"/>
          <w:szCs w:val="24"/>
        </w:rPr>
        <w:instrText>ADDIN CSL_CITATION {"citationItems":[{"id":"ITEM-1","itemData":{"DOI":"10.1016/j.engstruct.2015.04.044","ISSN":"1873-7323","abstract":"The lack of in-depth understanding of the seismic behavior and ductility of precast concrete structures makes it difficult to reach to ductility demand which could be exhibited during an earthquake. The limitations are mainly related to the beam-to-column connections as the main load transfer paths. Two distinct exterior beam-column connections made of normal-strength concrete are investigated experimentally. Both dry and wet type installment techniques are used in the industrial type joints while the residential type joints are wet connections. The specimens are subjected cyclic displacement reversals in order to obtain information on strength, stiffness and ductility characteristics of the connection details. The preliminary design of the joints has been updated during the tests based on the damages observed, thus a set of improved specimens have also been built and tested, and a relatively better performance is obtained expectedly. The industrial and residential types of connections showed stable load-displacement cycles with high energy dissipation up to structural drift of 2%, though a significant level of pinching and deterioration of the critical section have occurred at around 3% drift level. The tested specimens have been numerically modeled to calibrate the analytical tools, and a satisfactory approximation has been obtained between experimental and numerical results.","author":[{"dropping-particle":"","family":"Yuksel","given":"Ercan","non-dropping-particle":"","parse-names":false,"suffix":""},{"dropping-particle":"","family":"Karadogan","given":"H. Faruk","non-dropping-particle":"","parse-names":false,"suffix":""},{"dropping-particle":"","family":"Bal","given":"I. Engin","non-dropping-particle":"","parse-names":false,"suffix":""},{"dropping-particle":"","family":"Ilki","given":"Alper","non-dropping-particle":"","parse-names":false,"suffix":""},{"dropping-particle":"","family":"Bal","given":"Ahmet","non-dropping-particle":"","parse-names":false,"suffix":""},{"dropping-particle":"","family":"Inci","given":"Pinar","non-dropping-particle":"","parse-names":false,"suffix":""}],"container-title":"Engineering Structures","id":"ITEM-1","issued":{"date-parts":[["2015"]]},"page":"157-172","publisher":"Elsevier Ltd","title":"Seismic behavior of two exterior beam-column connections made of normal-strength concrete developed for precast construction","type":"article-journal","volume":"99"},"uris":["http://www.mendeley.com/documents/?uuid=0393803b-03ae-4b6e-9e76-6ede16bf6448"]}],"mendeley":{"formattedCitation":"(Yuksel et al., 2015)","manualFormatting":"(Ercan Yuksel, Faruk Karadogan H, Engin Bal I, Alper Ilki, Ahmet Bal, &amp; Pinar Inci, 2015)","plainTextFormattedCitation":"(Yuksel et al., 2015)","previouslyFormattedCitation":"(Yuksel et al., 2015)"},"properties":{"noteIndex":0},"schema":"https://github.com/citation-style-language/schema/raw/master/csl-citation.json"}</w:instrText>
      </w:r>
      <w:r w:rsidR="00CC1207" w:rsidRPr="007C3DE0">
        <w:rPr>
          <w:rFonts w:ascii="Times New Roman" w:hAnsi="Times New Roman" w:cs="Times New Roman"/>
          <w:color w:val="000000" w:themeColor="text1"/>
          <w:sz w:val="24"/>
          <w:szCs w:val="24"/>
        </w:rPr>
        <w:fldChar w:fldCharType="separate"/>
      </w:r>
      <w:r w:rsidR="004F21A3" w:rsidRPr="007C3DE0">
        <w:rPr>
          <w:rFonts w:ascii="Times New Roman" w:hAnsi="Times New Roman" w:cs="Times New Roman"/>
          <w:color w:val="000000" w:themeColor="text1"/>
          <w:sz w:val="24"/>
          <w:szCs w:val="24"/>
        </w:rPr>
        <w:t>(Ercan Yuksel, Faruk Karadogan H, Engin Bal I, Alper Ilki, Ahmet Bal, &amp; Pinar Inci, 2015)</w:t>
      </w:r>
      <w:r w:rsidR="00CC1207" w:rsidRPr="007C3DE0">
        <w:rPr>
          <w:rFonts w:ascii="Times New Roman" w:hAnsi="Times New Roman" w:cs="Times New Roman"/>
          <w:color w:val="000000" w:themeColor="text1"/>
          <w:sz w:val="24"/>
          <w:szCs w:val="24"/>
        </w:rPr>
        <w:fldChar w:fldCharType="end"/>
      </w:r>
      <w:r w:rsidR="004F21A3" w:rsidRPr="007C3DE0">
        <w:rPr>
          <w:rFonts w:ascii="Times New Roman" w:hAnsi="Times New Roman" w:cs="Times New Roman"/>
          <w:color w:val="000000" w:themeColor="text1"/>
          <w:sz w:val="24"/>
          <w:szCs w:val="24"/>
        </w:rPr>
        <w:t xml:space="preserve">, the connections were classified as low ductility (industrial) and medium ductility (residential) connections. These connections exhibited a stable hysteretic loop at 2% drift, and at around 3% drift, the strength degradation and significant pinching in the joint were observed. </w:t>
      </w:r>
      <w:r w:rsidRPr="00D41AD6">
        <w:rPr>
          <w:rFonts w:ascii="Arial" w:hAnsi="Arial" w:cs="Arial"/>
          <w:color w:val="0000FF"/>
          <w:sz w:val="24"/>
          <w:szCs w:val="24"/>
        </w:rPr>
        <w:t>[xref  ref-type="bibr" rid="r15"]</w:t>
      </w:r>
      <w:hyperlink r:id="rId20" w:history="1">
        <w:r w:rsidR="004F21A3" w:rsidRPr="00D41AD6">
          <w:rPr>
            <w:rStyle w:val="Hipervnculo"/>
            <w:rFonts w:ascii="Times New Roman" w:hAnsi="Times New Roman" w:cs="Times New Roman"/>
            <w:sz w:val="24"/>
            <w:szCs w:val="24"/>
          </w:rPr>
          <w:t>Kremmyda et al. (2017</w:t>
        </w:r>
      </w:hyperlink>
      <w:r w:rsidRPr="00D41AD6">
        <w:rPr>
          <w:rFonts w:ascii="Arial" w:hAnsi="Arial" w:cs="Arial"/>
          <w:color w:val="0000FF"/>
          <w:sz w:val="24"/>
          <w:szCs w:val="24"/>
        </w:rPr>
        <w:t>[/xref]</w:t>
      </w:r>
      <w:r w:rsidR="004F21A3" w:rsidRPr="007C3DE0">
        <w:rPr>
          <w:rFonts w:ascii="Times New Roman" w:hAnsi="Times New Roman" w:cs="Times New Roman"/>
          <w:color w:val="000000" w:themeColor="text1"/>
          <w:sz w:val="24"/>
          <w:szCs w:val="24"/>
        </w:rPr>
        <w:t>) proposed an analytical expression to predict the horizontal shear resisting capacity of precast RC pinned dowel connections that takes into account the effects of various parameters such as pre-compressive stress in the dowel bar, loading condition (monotonic or cyclic loads), number of dowel bars and their diameter, material strength (concrete, steel, grout), and strength of cover concrete near the dowel bar. The proposed expression addresses the two cases, i.e., the dowel bar yielding associated with concrete crushing (D&gt;6d</w:t>
      </w:r>
      <w:r w:rsidR="004F21A3" w:rsidRPr="007C3DE0">
        <w:rPr>
          <w:rFonts w:ascii="Times New Roman" w:hAnsi="Times New Roman" w:cs="Times New Roman"/>
          <w:color w:val="000000" w:themeColor="text1"/>
          <w:sz w:val="24"/>
          <w:szCs w:val="24"/>
          <w:vertAlign w:val="subscript"/>
        </w:rPr>
        <w:t>b</w:t>
      </w:r>
      <w:r w:rsidR="004F21A3" w:rsidRPr="007C3DE0">
        <w:rPr>
          <w:rFonts w:ascii="Times New Roman" w:hAnsi="Times New Roman" w:cs="Times New Roman"/>
          <w:color w:val="000000" w:themeColor="text1"/>
          <w:sz w:val="24"/>
          <w:szCs w:val="24"/>
        </w:rPr>
        <w:t>) belongs to failure mode I (Local Failure</w:t>
      </w:r>
      <w:r w:rsidR="00A676B9" w:rsidRPr="007C3DE0">
        <w:rPr>
          <w:rFonts w:ascii="Times New Roman" w:hAnsi="Times New Roman" w:cs="Times New Roman"/>
          <w:color w:val="000000" w:themeColor="text1"/>
          <w:sz w:val="24"/>
          <w:szCs w:val="24"/>
        </w:rPr>
        <w:t>) and</w:t>
      </w:r>
      <w:r w:rsidR="004F21A3" w:rsidRPr="007C3DE0">
        <w:rPr>
          <w:rFonts w:ascii="Times New Roman" w:hAnsi="Times New Roman" w:cs="Times New Roman"/>
          <w:color w:val="000000" w:themeColor="text1"/>
          <w:sz w:val="24"/>
          <w:szCs w:val="24"/>
        </w:rPr>
        <w:t xml:space="preserve"> splitting of concrete occurs in the direction of load or side-splitting perpendicular to the load direction (D&lt;6d</w:t>
      </w:r>
      <w:r w:rsidR="004F21A3" w:rsidRPr="007C3DE0">
        <w:rPr>
          <w:rFonts w:ascii="Times New Roman" w:hAnsi="Times New Roman" w:cs="Times New Roman"/>
          <w:color w:val="000000" w:themeColor="text1"/>
          <w:sz w:val="24"/>
          <w:szCs w:val="24"/>
          <w:vertAlign w:val="subscript"/>
        </w:rPr>
        <w:t>b</w:t>
      </w:r>
      <w:r w:rsidR="004F21A3" w:rsidRPr="007C3DE0">
        <w:rPr>
          <w:rFonts w:ascii="Times New Roman" w:hAnsi="Times New Roman" w:cs="Times New Roman"/>
          <w:color w:val="000000" w:themeColor="text1"/>
          <w:sz w:val="24"/>
          <w:szCs w:val="24"/>
        </w:rPr>
        <w:t>) confirms failure mode II (Global Failure). However, in the case of D&lt;6d</w:t>
      </w:r>
      <w:r w:rsidR="004F21A3" w:rsidRPr="007C3DE0">
        <w:rPr>
          <w:rFonts w:ascii="Times New Roman" w:hAnsi="Times New Roman" w:cs="Times New Roman"/>
          <w:color w:val="000000" w:themeColor="text1"/>
          <w:sz w:val="24"/>
          <w:szCs w:val="24"/>
          <w:vertAlign w:val="subscript"/>
        </w:rPr>
        <w:t>b</w:t>
      </w:r>
      <w:r w:rsidR="004F21A3" w:rsidRPr="007C3DE0">
        <w:rPr>
          <w:rFonts w:ascii="Times New Roman" w:hAnsi="Times New Roman" w:cs="Times New Roman"/>
          <w:color w:val="000000" w:themeColor="text1"/>
          <w:sz w:val="24"/>
          <w:szCs w:val="24"/>
        </w:rPr>
        <w:t xml:space="preserve">, the confining stirrup contribution around the dowel bar can change the failure mode to ductile from brittle </w:t>
      </w:r>
      <w:r w:rsidR="00CC1207" w:rsidRPr="007C3DE0">
        <w:rPr>
          <w:rFonts w:ascii="Times New Roman" w:hAnsi="Times New Roman" w:cs="Times New Roman"/>
          <w:color w:val="000000" w:themeColor="text1"/>
          <w:sz w:val="24"/>
          <w:szCs w:val="24"/>
        </w:rPr>
        <w:fldChar w:fldCharType="begin" w:fldLock="1"/>
      </w:r>
      <w:r w:rsidR="004F21A3" w:rsidRPr="007C3DE0">
        <w:rPr>
          <w:rFonts w:ascii="Times New Roman" w:hAnsi="Times New Roman" w:cs="Times New Roman"/>
          <w:color w:val="000000" w:themeColor="text1"/>
          <w:sz w:val="24"/>
          <w:szCs w:val="24"/>
        </w:rPr>
        <w:instrText>ADDIN CSL_CITATION {"citationItems":[{"id":"ITEM-1","itemData":{"DOI":"10.1002/eqe.2868","abstract":"Copyright © 2017 John Wiley &amp; Sons, Ltd. In precast technology, the effective design and construction are related to the behaviour of the connections between the structural members in order to cater for all service, environmental and earthquake load conditions. Therefore, the design and detailing of the connections should be undertaken consistently and with awareness of the desired structural response. In the research presented herein, an analytical expression is proposed for the prediction of the resistance of precast pinned connections under shear monotonic and cyclic loading. The proposed formula addresses the case where the failure of the connection occurs with simultaneous flexural failure of the dowel and compression failure of the concrete around the dowel, expected to occur either when (i) adequate concrete cover of the dowels is provided (d &gt; 6 D) or (ii) adequate confining reinforcement (as defined in the article) is foreseen around the dowels in the case of small concrete covers (d &lt; 6 D). The expression is calibrated against available experimental data and numerical results derived from a nonlinear numerical investigation. Emphasis is given to identifying the effect of several parameters on the horizontal shear resistance of the connection such as: the number and diameter of the dowels; the strength of materials (concrete, grout, steel); the concrete cover of the dowels; the thickness of the elastomeric pad; the type of shear loading (monotonic or cyclic); the pre-existing axial stress in the dowels; and the rotation of the joint. In addition, recommendations for the design of precast pinned beam-to-column connections are given, especially when the connections are utilised in earthquake resistant structures. Copyright © 2017 John Wiley &amp; Sons, Ltd.","author":[{"dropping-particle":"","family":"Kremmyda","given":"G.D.","non-dropping-particle":"","parse-names":false,"suffix":""},{"dropping-particle":"","family":"Fahjan","given":"Y.M.","non-dropping-particle":"","parse-names":false,"suffix":""},{"dropping-particle":"","family":"Psycharis","given":"I.N.","non-dropping-particle":"","parse-names":false,"suffix":""},{"dropping-particle":"","family":"Tsoukantas","given":"S.G.","non-dropping-particle":"","parse-names":false,"suffix":""}],"container-title":"Earthquake Engineering and Structural Dynamics","id":"ITEM-1","issue":"9","issued":{"date-parts":[["2017"]]},"page":"1511-1529","title":"Numerical investigation of the resistance of precast RC pinned beam-to-column connections under shear loading","type":"article-journal","volume":"46"},"uris":["http://www.mendeley.com/documents/?uuid=6a662e98-612e-3844-a1e5-9be0333fa183","http://www.mendeley.com/documents/?uuid=0f63e917-ccf0-44d7-acaf-6dbe491834fd"]}],"mendeley":{"formattedCitation":"(Kremmyda, Fahjan, Psycharis, &amp; Tsoukantas, 2017)","plainTextFormattedCitation":"(Kremmyda, Fahjan, Psycharis, &amp; Tsoukantas, 2017)","previouslyFormattedCitation":"(Kremmyda, Fahjan, Psycharis, &amp; Tsoukantas, 2017)"},"properties":{"noteIndex":0},"schema":"https://github.com/citation-style-language/schema/raw/master/csl-citation.json"}</w:instrText>
      </w:r>
      <w:r w:rsidR="00CC1207" w:rsidRPr="007C3DE0">
        <w:rPr>
          <w:rFonts w:ascii="Times New Roman" w:hAnsi="Times New Roman" w:cs="Times New Roman"/>
          <w:color w:val="000000" w:themeColor="text1"/>
          <w:sz w:val="24"/>
          <w:szCs w:val="24"/>
        </w:rPr>
        <w:fldChar w:fldCharType="separate"/>
      </w:r>
      <w:r w:rsidR="004F21A3" w:rsidRPr="007C3DE0">
        <w:rPr>
          <w:rFonts w:ascii="Times New Roman" w:hAnsi="Times New Roman" w:cs="Times New Roman"/>
          <w:color w:val="000000" w:themeColor="text1"/>
          <w:sz w:val="24"/>
          <w:szCs w:val="24"/>
        </w:rPr>
        <w:t>(Kremmyda, Fahjan, Psycharis, &amp; Tsoukantas, 2017)</w:t>
      </w:r>
      <w:r w:rsidR="00CC1207" w:rsidRPr="007C3DE0">
        <w:rPr>
          <w:rFonts w:ascii="Times New Roman" w:hAnsi="Times New Roman" w:cs="Times New Roman"/>
          <w:color w:val="000000" w:themeColor="text1"/>
          <w:sz w:val="24"/>
          <w:szCs w:val="24"/>
        </w:rPr>
        <w:fldChar w:fldCharType="end"/>
      </w:r>
      <w:r w:rsidR="004F21A3" w:rsidRPr="007C3DE0">
        <w:rPr>
          <w:rFonts w:ascii="Times New Roman" w:hAnsi="Times New Roman" w:cs="Times New Roman"/>
          <w:color w:val="000000" w:themeColor="text1"/>
          <w:sz w:val="24"/>
          <w:szCs w:val="24"/>
        </w:rPr>
        <w:t>.</w:t>
      </w:r>
      <w:r w:rsidRPr="00D41AD6">
        <w:rPr>
          <w:rFonts w:ascii="Arial" w:hAnsi="Arial" w:cs="Arial"/>
          <w:color w:val="FF0000"/>
          <w:sz w:val="24"/>
          <w:szCs w:val="24"/>
        </w:rPr>
        <w:t>[/p]</w:t>
      </w:r>
    </w:p>
    <w:p w14:paraId="123DE259" w14:textId="77777777" w:rsidR="004F21A3" w:rsidRPr="007C3DE0" w:rsidRDefault="004F21A3" w:rsidP="0056356E">
      <w:pPr>
        <w:spacing w:after="0"/>
        <w:ind w:firstLine="238"/>
        <w:jc w:val="both"/>
        <w:rPr>
          <w:rFonts w:ascii="Times New Roman" w:hAnsi="Times New Roman" w:cs="Times New Roman"/>
          <w:color w:val="000000" w:themeColor="text1"/>
          <w:sz w:val="24"/>
          <w:szCs w:val="24"/>
        </w:rPr>
      </w:pPr>
    </w:p>
    <w:p w14:paraId="6B211917" w14:textId="03CD38B9" w:rsidR="004F21A3" w:rsidRPr="007C3DE0" w:rsidRDefault="00D41AD6" w:rsidP="00687DB5">
      <w:pPr>
        <w:spacing w:after="0"/>
        <w:jc w:val="both"/>
        <w:rPr>
          <w:rFonts w:ascii="Times New Roman" w:hAnsi="Times New Roman" w:cs="Times New Roman"/>
          <w:color w:val="000000" w:themeColor="text1"/>
          <w:sz w:val="24"/>
          <w:szCs w:val="24"/>
        </w:rPr>
      </w:pPr>
      <w:r w:rsidRPr="00D41AD6">
        <w:rPr>
          <w:rFonts w:ascii="Arial" w:hAnsi="Arial" w:cs="Arial"/>
          <w:color w:val="FF0000"/>
          <w:sz w:val="24"/>
          <w:szCs w:val="24"/>
        </w:rPr>
        <w:t>[p]</w:t>
      </w:r>
      <w:r w:rsidRPr="00D41AD6">
        <w:rPr>
          <w:rFonts w:ascii="Arial" w:hAnsi="Arial" w:cs="Arial"/>
          <w:color w:val="0000FF"/>
          <w:sz w:val="24"/>
          <w:szCs w:val="24"/>
        </w:rPr>
        <w:t>[xref  ref-type="bibr" rid="r14"]</w:t>
      </w:r>
      <w:hyperlink r:id="rId21" w:history="1">
        <w:r w:rsidR="004F21A3" w:rsidRPr="00D41AD6">
          <w:rPr>
            <w:rStyle w:val="Hipervnculo"/>
            <w:rFonts w:ascii="Times New Roman" w:hAnsi="Times New Roman" w:cs="Times New Roman"/>
            <w:sz w:val="24"/>
            <w:szCs w:val="24"/>
          </w:rPr>
          <w:t>Isakovic et al. (2019</w:t>
        </w:r>
      </w:hyperlink>
      <w:r w:rsidRPr="00D41AD6">
        <w:rPr>
          <w:rFonts w:ascii="Arial" w:hAnsi="Arial" w:cs="Arial"/>
          <w:color w:val="0000FF"/>
          <w:sz w:val="24"/>
          <w:szCs w:val="24"/>
        </w:rPr>
        <w:t>[/xref]</w:t>
      </w:r>
      <w:r w:rsidR="004F21A3" w:rsidRPr="007C3DE0">
        <w:rPr>
          <w:rFonts w:ascii="Times New Roman" w:hAnsi="Times New Roman" w:cs="Times New Roman"/>
          <w:color w:val="000000" w:themeColor="text1"/>
          <w:sz w:val="24"/>
          <w:szCs w:val="24"/>
        </w:rPr>
        <w:t xml:space="preserve">) evaluated the global failure mechanism in dowel bar connections through the strut and tie model approach </w:t>
      </w:r>
      <w:r w:rsidR="00CC1207" w:rsidRPr="007C3DE0">
        <w:rPr>
          <w:rFonts w:ascii="Times New Roman" w:hAnsi="Times New Roman" w:cs="Times New Roman"/>
          <w:color w:val="000000" w:themeColor="text1"/>
          <w:sz w:val="24"/>
          <w:szCs w:val="24"/>
        </w:rPr>
        <w:fldChar w:fldCharType="begin" w:fldLock="1"/>
      </w:r>
      <w:r w:rsidR="004F21A3" w:rsidRPr="007C3DE0">
        <w:rPr>
          <w:rFonts w:ascii="Times New Roman" w:hAnsi="Times New Roman" w:cs="Times New Roman"/>
          <w:color w:val="000000" w:themeColor="text1"/>
          <w:sz w:val="24"/>
          <w:szCs w:val="24"/>
        </w:rPr>
        <w:instrText>ADDIN CSL_CITATION {"citationItems":[{"id":"ITEM-1","itemData":{"DOI":"10.1007/978-3-319-78187-7_11","abstract":"© Springer International Publishing AG, part of Springer Nature 2019. Dowel connections are most frequently used to join different types of precast elements in RC precast industrial buildings. Such connections are typically subjected to the following types of potential failure mechanism: (a) local failure characterized by the simultaneous yielding of the dowel and crushing of the surrounding concrete, and (b) global failure, characterized by spalling of the concrete between the dowel and the edge of the column or the beam. The strength corresponding to these two types of failure has been estimated using different procedures available in the literature with significantly different accuracy. While the strength corresponding to the local failure is estimated quite precisely, the strength corresponding to the global failure is typically considerably underestimated. The new procedure for the estimation of the global failure is proposed and described in the paper. It was evaluated based on the strut-and-tie model.","author":[{"dropping-particle":"","family":"Isakovic","given":"T.","non-dropping-particle":"","parse-names":false,"suffix":""},{"dropping-particle":"","family":"Zoubek","given":"B.","non-dropping-particle":"","parse-names":false,"suffix":""},{"dropping-particle":"","family":"Fischinger","given":"M.","non-dropping-particle":"","parse-names":false,"suffix":""}],"container-title":"Geotechnical, Geological and Earthquake Engineering","id":"ITEM-1","issued":{"date-parts":[["2019"]]},"number-of-pages":"137-147","title":"Cyclic capacity of dowel connections","type":"book","volume":"47"},"uris":["http://www.mendeley.com/documents/?uuid=f19400fe-9d94-3a4f-8b45-d354f288fc2a","http://www.mendeley.com/documents/?uuid=19b0421f-907c-4da4-86f2-30c2547f5927"]}],"mendeley":{"formattedCitation":"(Isakovic, Zoubek, &amp; Fischinger, 2019)","plainTextFormattedCitation":"(Isakovic, Zoubek, &amp; Fischinger, 2019)","previouslyFormattedCitation":"(Isakovic, Zoubek, &amp; Fischinger, 2019)"},"properties":{"noteIndex":0},"schema":"https://github.com/citation-style-language/schema/raw/master/csl-citation.json"}</w:instrText>
      </w:r>
      <w:r w:rsidR="00CC1207" w:rsidRPr="007C3DE0">
        <w:rPr>
          <w:rFonts w:ascii="Times New Roman" w:hAnsi="Times New Roman" w:cs="Times New Roman"/>
          <w:color w:val="000000" w:themeColor="text1"/>
          <w:sz w:val="24"/>
          <w:szCs w:val="24"/>
        </w:rPr>
        <w:fldChar w:fldCharType="separate"/>
      </w:r>
      <w:r w:rsidR="004F21A3" w:rsidRPr="007C3DE0">
        <w:rPr>
          <w:rFonts w:ascii="Times New Roman" w:hAnsi="Times New Roman" w:cs="Times New Roman"/>
          <w:color w:val="000000" w:themeColor="text1"/>
          <w:sz w:val="24"/>
          <w:szCs w:val="24"/>
        </w:rPr>
        <w:t>(Isakovic, Zoubek, &amp; Fischinger, 2019)</w:t>
      </w:r>
      <w:r w:rsidR="00CC1207" w:rsidRPr="007C3DE0">
        <w:rPr>
          <w:rFonts w:ascii="Times New Roman" w:hAnsi="Times New Roman" w:cs="Times New Roman"/>
          <w:color w:val="000000" w:themeColor="text1"/>
          <w:sz w:val="24"/>
          <w:szCs w:val="24"/>
        </w:rPr>
        <w:fldChar w:fldCharType="end"/>
      </w:r>
      <w:r w:rsidR="004F21A3" w:rsidRPr="007C3DE0">
        <w:rPr>
          <w:rFonts w:ascii="Times New Roman" w:hAnsi="Times New Roman" w:cs="Times New Roman"/>
          <w:color w:val="000000" w:themeColor="text1"/>
          <w:sz w:val="24"/>
          <w:szCs w:val="24"/>
        </w:rPr>
        <w:t xml:space="preserve">. </w:t>
      </w:r>
      <w:r w:rsidRPr="00D41AD6">
        <w:rPr>
          <w:rFonts w:ascii="Arial" w:hAnsi="Arial" w:cs="Arial"/>
          <w:color w:val="0000FF"/>
          <w:sz w:val="24"/>
          <w:szCs w:val="24"/>
        </w:rPr>
        <w:t>[xref  ref-type="bibr" rid="r25"]</w:t>
      </w:r>
      <w:hyperlink r:id="rId22" w:history="1">
        <w:r w:rsidR="004F21A3" w:rsidRPr="00D41AD6">
          <w:rPr>
            <w:rStyle w:val="Hipervnculo"/>
            <w:rFonts w:ascii="Times New Roman" w:hAnsi="Times New Roman" w:cs="Times New Roman"/>
            <w:sz w:val="24"/>
            <w:szCs w:val="24"/>
          </w:rPr>
          <w:t>Zhou et al. (2019</w:t>
        </w:r>
      </w:hyperlink>
      <w:r w:rsidRPr="00D41AD6">
        <w:rPr>
          <w:rFonts w:ascii="Arial" w:hAnsi="Arial" w:cs="Arial"/>
          <w:color w:val="0000FF"/>
          <w:sz w:val="24"/>
          <w:szCs w:val="24"/>
        </w:rPr>
        <w:t>[/xref]</w:t>
      </w:r>
      <w:r w:rsidR="004F21A3" w:rsidRPr="007C3DE0">
        <w:rPr>
          <w:rFonts w:ascii="Times New Roman" w:hAnsi="Times New Roman" w:cs="Times New Roman"/>
          <w:color w:val="000000" w:themeColor="text1"/>
          <w:sz w:val="24"/>
          <w:szCs w:val="24"/>
        </w:rPr>
        <w:t>) investigated the</w:t>
      </w:r>
      <w:r w:rsidR="00A676B9" w:rsidRPr="007C3DE0">
        <w:rPr>
          <w:rFonts w:ascii="Times New Roman" w:hAnsi="Times New Roman" w:cs="Times New Roman"/>
          <w:color w:val="000000" w:themeColor="text1"/>
          <w:sz w:val="24"/>
          <w:szCs w:val="24"/>
        </w:rPr>
        <w:t xml:space="preserve"> behavior </w:t>
      </w:r>
      <w:r w:rsidR="004F21A3" w:rsidRPr="007C3DE0">
        <w:rPr>
          <w:rFonts w:ascii="Times New Roman" w:hAnsi="Times New Roman" w:cs="Times New Roman"/>
          <w:color w:val="000000" w:themeColor="text1"/>
          <w:sz w:val="24"/>
          <w:szCs w:val="24"/>
        </w:rPr>
        <w:t xml:space="preserve">of half-scaled, fully assembled precast concrete subassemblies using corbels and dowel bar connection (dry connection) for progressive collapse loading. The failure of the RC subassembly was due to the formation of plastic hinges in the longitudinal bars of the beam, whereas the failure of the precast specimens was due to dowel bar rupture and joint failure, which reduced the ultimate load resistance and displacement capacity to, on average, 78% and 75% of the RC specimens, respectively. In the middle column removal scenario during the progressive collapse </w:t>
      </w:r>
      <w:r w:rsidR="00CC1207" w:rsidRPr="007C3DE0">
        <w:rPr>
          <w:rFonts w:ascii="Times New Roman" w:hAnsi="Times New Roman" w:cs="Times New Roman"/>
          <w:color w:val="000000" w:themeColor="text1"/>
          <w:sz w:val="24"/>
          <w:szCs w:val="24"/>
        </w:rPr>
        <w:fldChar w:fldCharType="begin" w:fldLock="1"/>
      </w:r>
      <w:r w:rsidR="004F21A3" w:rsidRPr="007C3DE0">
        <w:rPr>
          <w:rFonts w:ascii="Times New Roman" w:hAnsi="Times New Roman" w:cs="Times New Roman"/>
          <w:color w:val="000000" w:themeColor="text1"/>
          <w:sz w:val="24"/>
          <w:szCs w:val="24"/>
        </w:rPr>
        <w:instrText>ADDIN CSL_CITATION {"citationItems":[{"id":"ITEM-1","itemData":{"DOI":"10.1016/j.engstruct.2019.109719","ISSN":"18737323","abstract":"The progressive collapse behavior of fully assembled PC structures using dry connections under explosion, uncontrolled fire, and vehicle impact loads has seldom been studied. In the present study, three half scale moment sub-structures including a conventional RC specimen and two PC specimens using dowel bars and corbel were tested to investigate the progressive collapse performance. Collapse of the moment frame specimens with two spans was generated by the mid-column removal scenario under static loading. The test result showed that the peak strength of the PC specimens was only 76–81% of that of the RC specimen in compressive arch action and the ultimate displacement of the mid-column was 72–77% of that of the RC specimen. Unlike the RC specimen, catenary action was not completely developed in the PC specimens showing lower ductility. The load-displacement relationship and failure modes of the specimens agreed well with the prediction by finite element analysis, and a parametric study was conducted addressing various connection details to improve the progressive collapse performance of the PC moment sub-structure.","author":[{"dropping-particle":"","family":"Zhou","given":"Yun","non-dropping-particle":"","parse-names":false,"suffix":""},{"dropping-particle":"","family":"Chen","given":"Taiping","non-dropping-particle":"","parse-names":false,"suffix":""},{"dropping-particle":"","family":"Pei","given":"Yilin","non-dropping-particle":"","parse-names":false,"suffix":""},{"dropping-particle":"","family":"Hwang","given":"Hyeon Jong","non-dropping-particle":"","parse-names":false,"suffix":""},{"dropping-particle":"","family":"Hu","given":"Xiang","non-dropping-particle":"","parse-names":false,"suffix":""},{"dropping-particle":"","family":"Yi","given":"Weijian","non-dropping-particle":"","parse-names":false,"suffix":""},{"dropping-particle":"","family":"Deng","given":"Lu","non-dropping-particle":"","parse-names":false,"suffix":""}],"container-title":"Engineering Structures","id":"ITEM-1","issue":"September","issued":{"date-parts":[["2019"]]},"page":"109719","publisher":"Elsevier","title":"Static load test on progressive collapse resistance of fully assembled precast concrete frame structure","type":"article-journal","volume":"200"},"uris":["http://www.mendeley.com/documents/?uuid=a1558f32-02a3-41f3-b326-db6f73b32942"]}],"mendeley":{"formattedCitation":"(Zhou et al., 2019)","manualFormatting":"(Yun Zhou, Taiping Chen, Yilin Pei, Hyeong-Jong Hwang, Xiang Hu, Weijian Yi, &amp; Lu Deng, 2019)","plainTextFormattedCitation":"(Zhou et al., 2019)","previouslyFormattedCitation":"(Zhou et al., 2019)"},"properties":{"noteIndex":0},"schema":"https://github.com/citation-style-language/schema/raw/master/csl-citation.json"}</w:instrText>
      </w:r>
      <w:r w:rsidR="00CC1207" w:rsidRPr="007C3DE0">
        <w:rPr>
          <w:rFonts w:ascii="Times New Roman" w:hAnsi="Times New Roman" w:cs="Times New Roman"/>
          <w:color w:val="000000" w:themeColor="text1"/>
          <w:sz w:val="24"/>
          <w:szCs w:val="24"/>
        </w:rPr>
        <w:fldChar w:fldCharType="separate"/>
      </w:r>
      <w:r w:rsidR="004F21A3" w:rsidRPr="007C3DE0">
        <w:rPr>
          <w:rFonts w:ascii="Times New Roman" w:hAnsi="Times New Roman" w:cs="Times New Roman"/>
          <w:color w:val="000000" w:themeColor="text1"/>
          <w:sz w:val="24"/>
          <w:szCs w:val="24"/>
        </w:rPr>
        <w:t>(Yun Zhou, Taiping Chen, Yilin Pei, Hyeong-Jong Hwang, Xiang Hu, Weijian Yi, &amp; Lu Deng, 2019)</w:t>
      </w:r>
      <w:r w:rsidR="00CC1207" w:rsidRPr="007C3DE0">
        <w:rPr>
          <w:rFonts w:ascii="Times New Roman" w:hAnsi="Times New Roman" w:cs="Times New Roman"/>
          <w:color w:val="000000" w:themeColor="text1"/>
          <w:sz w:val="24"/>
          <w:szCs w:val="24"/>
        </w:rPr>
        <w:fldChar w:fldCharType="end"/>
      </w:r>
      <w:r w:rsidR="004F21A3" w:rsidRPr="007C3DE0">
        <w:rPr>
          <w:rFonts w:ascii="Times New Roman" w:hAnsi="Times New Roman" w:cs="Times New Roman"/>
          <w:color w:val="000000" w:themeColor="text1"/>
          <w:sz w:val="24"/>
          <w:szCs w:val="24"/>
        </w:rPr>
        <w:t xml:space="preserve">, the load-carrying capacity in precast specimens was drastically reduced due to the rupture of dowel bars. This study shows that the CTA (Catenary Tension Action) and CCA (Compressive Arch Action) performance of precast specimens is better when high-strength, large-diameter dowel bars are used. Ahmed </w:t>
      </w:r>
      <w:r w:rsidRPr="00D41AD6">
        <w:rPr>
          <w:rFonts w:ascii="Arial" w:hAnsi="Arial" w:cs="Arial"/>
          <w:color w:val="0000FF"/>
          <w:sz w:val="24"/>
          <w:szCs w:val="24"/>
        </w:rPr>
        <w:t>[xref  ref-type="bibr" rid="r20"]</w:t>
      </w:r>
      <w:hyperlink r:id="rId23" w:history="1">
        <w:r w:rsidR="004F21A3" w:rsidRPr="00D41AD6">
          <w:rPr>
            <w:rStyle w:val="Hipervnculo"/>
            <w:rFonts w:ascii="Times New Roman" w:hAnsi="Times New Roman" w:cs="Times New Roman"/>
            <w:sz w:val="24"/>
            <w:szCs w:val="24"/>
          </w:rPr>
          <w:t>Tarabia et al. (2019</w:t>
        </w:r>
      </w:hyperlink>
      <w:r w:rsidRPr="00D41AD6">
        <w:rPr>
          <w:rFonts w:ascii="Arial" w:hAnsi="Arial" w:cs="Arial"/>
          <w:color w:val="0000FF"/>
          <w:sz w:val="24"/>
          <w:szCs w:val="24"/>
        </w:rPr>
        <w:t>[/xref]</w:t>
      </w:r>
      <w:r w:rsidR="004F21A3" w:rsidRPr="007C3DE0">
        <w:rPr>
          <w:rFonts w:ascii="Times New Roman" w:hAnsi="Times New Roman" w:cs="Times New Roman"/>
          <w:color w:val="000000" w:themeColor="text1"/>
          <w:sz w:val="24"/>
          <w:szCs w:val="24"/>
        </w:rPr>
        <w:t xml:space="preserve">) investigated </w:t>
      </w:r>
      <w:r w:rsidR="00A676B9" w:rsidRPr="007C3DE0">
        <w:rPr>
          <w:rFonts w:ascii="Times New Roman" w:hAnsi="Times New Roman" w:cs="Times New Roman"/>
          <w:color w:val="000000" w:themeColor="text1"/>
          <w:sz w:val="24"/>
          <w:szCs w:val="24"/>
        </w:rPr>
        <w:t>the behavior of</w:t>
      </w:r>
      <w:r w:rsidR="004F21A3" w:rsidRPr="007C3DE0">
        <w:rPr>
          <w:rFonts w:ascii="Times New Roman" w:hAnsi="Times New Roman" w:cs="Times New Roman"/>
          <w:color w:val="000000" w:themeColor="text1"/>
          <w:sz w:val="24"/>
          <w:szCs w:val="24"/>
        </w:rPr>
        <w:t xml:space="preserve"> two-third scaled models of bolted connection type precast RC beam-column specimens under cyclic loading. They considered two variables in this study to enhance the shear resistance capability of exterior bolted connections through the provision of a shear key and shear reinforcement at the connection zone. Furthermore, the connection length measured from the face of the column and the location of the threaded bars were also taken into account. Based on the experimental findings </w:t>
      </w:r>
      <w:r w:rsidR="00CC1207" w:rsidRPr="007C3DE0">
        <w:rPr>
          <w:rFonts w:ascii="Times New Roman" w:hAnsi="Times New Roman" w:cs="Times New Roman"/>
          <w:color w:val="000000" w:themeColor="text1"/>
          <w:sz w:val="24"/>
          <w:szCs w:val="24"/>
        </w:rPr>
        <w:fldChar w:fldCharType="begin" w:fldLock="1"/>
      </w:r>
      <w:r w:rsidR="004F21A3" w:rsidRPr="007C3DE0">
        <w:rPr>
          <w:rFonts w:ascii="Times New Roman" w:hAnsi="Times New Roman" w:cs="Times New Roman"/>
          <w:color w:val="000000" w:themeColor="text1"/>
          <w:sz w:val="24"/>
          <w:szCs w:val="24"/>
        </w:rPr>
        <w:instrText>ADDIN CSL_CITATION {"citationItems":[{"id":"ITEM-1","itemData":{"DOI":"10.2495/ERES190031","ISBN":"9781784663339","ISSN":"17464498","abstract":"One of the main problems associated with beam-column precast connections is the lack of ductility and low shear strength. The main objective of this paper is to study experimentally the behavior of precast reinforced concrete beam-column external connections under cyclic loading and to improve the performance of shear resistance capacity for this connection type. This experimental study focused on the cyclic behavior of the bolted connection type, which is suitable for low level capacity of shear forces. In the proposed connection system, two factors were studied; firstly, introducing a shear key between column and beam in the connection zone, and secondly, studying the effect of adding shear reinforcement to this zone. Five external beam-column specimens were tested in the experimental program, including one monolithic specimen and four precast bolted connection specimens. Three variables studied in this paper were the effect of shear reinforcement in concrete shear key zone, the length of connection measured from the column face, and the location of threaded bars. All specimens were designed according to the concept of strong column and weak beam, and the specimens scale factor was two-thirds of a prototype structure in geometry according to ACI code. All specimens were loaded on the top of the column by a constant axial compressive load at the beginning of each test, and the reversed cyclic loading in accordance to a pre-described displacement history at the beam tip. The performance of the precast and monolithic connections was evaluated and compared on the basis of flexural strength, ductility, energy dissipation, and lateral drift capacity. The precast connections, with shear reinforcement at the shear key zone, exhibited higher flexural strength and initial stiffness when compared to the similar precast connection without shear reinforcement and the monolithic specimen.","author":[{"dropping-particle":"","family":"Tarabia","given":"Ahmed","non-dropping-particle":"","parse-names":false,"suffix":""},{"dropping-particle":"","family":"Allam","given":"Said","non-dropping-particle":"","parse-names":false,"suffix":""},{"dropping-particle":"","family":"Etman","given":"Emad","non-dropping-particle":"","parse-names":false,"suffix":""},{"dropping-particle":"","family":"Aboelhassan","given":"Mohamed","non-dropping-particle":"","parse-names":false,"suffix":""}],"container-title":"WIT Transactions on the Built Environment","id":"ITEM-1","issued":{"date-parts":[["2019"]]},"page":"PII-27-PII-43","title":"Behavior of precast reinforced concrete beam-column external connections under cyclic loading","type":"article-journal","volume":"185"},"uris":["http://www.mendeley.com/documents/?uuid=836bcc83-b673-4652-aa7b-31f8f5629d41"]}],"mendeley":{"formattedCitation":"(A. Tarabia, Allam, Etman, &amp; Aboelhassan, 2019)","plainTextFormattedCitation":"(A. Tarabia, Allam, Etman, &amp; Aboelhassan, 2019)","previouslyFormattedCitation":"(A. Tarabia, Allam, Etman, &amp; Aboelhassan, 2019)"},"properties":{"noteIndex":0},"schema":"https://github.com/citation-style-language/schema/raw/master/csl-citation.json"}</w:instrText>
      </w:r>
      <w:r w:rsidR="00CC1207" w:rsidRPr="007C3DE0">
        <w:rPr>
          <w:rFonts w:ascii="Times New Roman" w:hAnsi="Times New Roman" w:cs="Times New Roman"/>
          <w:color w:val="000000" w:themeColor="text1"/>
          <w:sz w:val="24"/>
          <w:szCs w:val="24"/>
        </w:rPr>
        <w:fldChar w:fldCharType="separate"/>
      </w:r>
      <w:r w:rsidR="004F21A3" w:rsidRPr="007C3DE0">
        <w:rPr>
          <w:rFonts w:ascii="Times New Roman" w:hAnsi="Times New Roman" w:cs="Times New Roman"/>
          <w:color w:val="000000" w:themeColor="text1"/>
          <w:sz w:val="24"/>
          <w:szCs w:val="24"/>
        </w:rPr>
        <w:t>(A. Tarabia, Allam, Etman, &amp; Aboelhassan, 2019)</w:t>
      </w:r>
      <w:r w:rsidR="00CC1207" w:rsidRPr="007C3DE0">
        <w:rPr>
          <w:rFonts w:ascii="Times New Roman" w:hAnsi="Times New Roman" w:cs="Times New Roman"/>
          <w:color w:val="000000" w:themeColor="text1"/>
          <w:sz w:val="24"/>
          <w:szCs w:val="24"/>
        </w:rPr>
        <w:fldChar w:fldCharType="end"/>
      </w:r>
      <w:r w:rsidR="004F21A3" w:rsidRPr="007C3DE0">
        <w:rPr>
          <w:rFonts w:ascii="Times New Roman" w:hAnsi="Times New Roman" w:cs="Times New Roman"/>
          <w:color w:val="000000" w:themeColor="text1"/>
          <w:sz w:val="24"/>
          <w:szCs w:val="24"/>
        </w:rPr>
        <w:t xml:space="preserve">, precast specimens with shear reinforcement added toward the </w:t>
      </w:r>
      <w:r w:rsidR="004F21A3" w:rsidRPr="007C3DE0">
        <w:rPr>
          <w:rFonts w:ascii="Times New Roman" w:hAnsi="Times New Roman" w:cs="Times New Roman"/>
          <w:color w:val="000000" w:themeColor="text1"/>
          <w:sz w:val="24"/>
          <w:szCs w:val="24"/>
        </w:rPr>
        <w:lastRenderedPageBreak/>
        <w:t xml:space="preserve">shear key vicinity had higher bending resistance, drift capacity, initial stiffness, ductility, and energy dissipation capacity than other precast and monolithic specimens. </w:t>
      </w:r>
      <w:r w:rsidRPr="00D41AD6">
        <w:rPr>
          <w:rFonts w:ascii="Arial" w:hAnsi="Arial" w:cs="Arial"/>
          <w:color w:val="FF0000"/>
          <w:sz w:val="24"/>
          <w:szCs w:val="24"/>
        </w:rPr>
        <w:t>[/p]</w:t>
      </w:r>
    </w:p>
    <w:p w14:paraId="6FCC805D" w14:textId="77777777" w:rsidR="004F21A3" w:rsidRPr="007C3DE0" w:rsidRDefault="004F21A3" w:rsidP="0056356E">
      <w:pPr>
        <w:spacing w:after="0"/>
        <w:ind w:firstLine="238"/>
        <w:jc w:val="both"/>
        <w:rPr>
          <w:rFonts w:ascii="Times New Roman" w:hAnsi="Times New Roman" w:cs="Times New Roman"/>
          <w:color w:val="000000" w:themeColor="text1"/>
          <w:sz w:val="24"/>
          <w:szCs w:val="24"/>
        </w:rPr>
      </w:pPr>
    </w:p>
    <w:p w14:paraId="1365571D" w14:textId="3DCD70F7" w:rsidR="004F21A3" w:rsidRPr="007C3DE0" w:rsidRDefault="00D41AD6" w:rsidP="00687DB5">
      <w:pPr>
        <w:spacing w:after="0"/>
        <w:jc w:val="both"/>
        <w:rPr>
          <w:rFonts w:ascii="Times New Roman" w:hAnsi="Times New Roman" w:cs="Times New Roman"/>
          <w:color w:val="000000" w:themeColor="text1"/>
          <w:sz w:val="24"/>
          <w:szCs w:val="24"/>
        </w:rPr>
      </w:pPr>
      <w:r w:rsidRPr="00D41AD6">
        <w:rPr>
          <w:rFonts w:ascii="Arial" w:hAnsi="Arial" w:cs="Arial"/>
          <w:color w:val="FF0000"/>
          <w:sz w:val="24"/>
          <w:szCs w:val="24"/>
        </w:rPr>
        <w:t>[p]</w:t>
      </w:r>
      <w:r w:rsidRPr="00D41AD6">
        <w:rPr>
          <w:rFonts w:ascii="Arial" w:hAnsi="Arial" w:cs="Arial"/>
          <w:color w:val="0000FF"/>
          <w:sz w:val="24"/>
          <w:szCs w:val="24"/>
        </w:rPr>
        <w:t>[xref  ref-type="bibr" rid="r10"]</w:t>
      </w:r>
      <w:hyperlink r:id="rId24" w:history="1">
        <w:r w:rsidR="004F21A3" w:rsidRPr="00D41AD6">
          <w:rPr>
            <w:rStyle w:val="Hipervnculo"/>
            <w:rFonts w:ascii="Times New Roman" w:hAnsi="Times New Roman" w:cs="Times New Roman"/>
            <w:sz w:val="24"/>
            <w:szCs w:val="24"/>
          </w:rPr>
          <w:t>Ghayeb et al. (2020</w:t>
        </w:r>
      </w:hyperlink>
      <w:r w:rsidRPr="00D41AD6">
        <w:rPr>
          <w:rFonts w:ascii="Arial" w:hAnsi="Arial" w:cs="Arial"/>
          <w:color w:val="0000FF"/>
          <w:sz w:val="24"/>
          <w:szCs w:val="24"/>
        </w:rPr>
        <w:t>[/xref]</w:t>
      </w:r>
      <w:r w:rsidR="004F21A3" w:rsidRPr="007C3DE0">
        <w:rPr>
          <w:rFonts w:ascii="Times New Roman" w:hAnsi="Times New Roman" w:cs="Times New Roman"/>
          <w:color w:val="000000" w:themeColor="text1"/>
          <w:sz w:val="24"/>
          <w:szCs w:val="24"/>
        </w:rPr>
        <w:t xml:space="preserve">) provided an in-depth review of dowel bar connections deployed in precast concrete buildings, as well as highlighted past research findings of various authors, including the failure mechanism in the dowel connections </w:t>
      </w:r>
      <w:r w:rsidR="00CC1207" w:rsidRPr="007C3DE0">
        <w:rPr>
          <w:rFonts w:ascii="Times New Roman" w:hAnsi="Times New Roman" w:cs="Times New Roman"/>
          <w:color w:val="000000" w:themeColor="text1"/>
          <w:sz w:val="24"/>
          <w:szCs w:val="24"/>
        </w:rPr>
        <w:fldChar w:fldCharType="begin" w:fldLock="1"/>
      </w:r>
      <w:r w:rsidR="004F21A3" w:rsidRPr="007C3DE0">
        <w:rPr>
          <w:rFonts w:ascii="Times New Roman" w:hAnsi="Times New Roman" w:cs="Times New Roman"/>
          <w:color w:val="000000" w:themeColor="text1"/>
          <w:sz w:val="24"/>
          <w:szCs w:val="24"/>
        </w:rPr>
        <w:instrText>ADDIN CSL_CITATION {"citationItems":[{"id":"ITEM-1","itemData":{"DOI":"10.1016/j.conbuildmat.2019.117582","abstract":"© 2019 Elsevier Ltd Structural connection systems are a major challenge for precast construction systems. A dowel system requires designers to have sound knowledge of the fundamental requirements for seismic loads. In addition, it is important to consider unforeseen impact loads to prevent buildings from collapsing in the event of an earthquake. At present, the available building codes does not offer a complete design and analysis requirements for beam-to-column connection systems. Thus, this article provides researchers with a comprehensive review of the literature of the dowel precast beam-column connections. The key areas covered in this review are as follows: (1) studies on the behaviour of precast dowel beam-column connection systems in earthquake-prone areas; (2) studies on the design and development of precast dowel connection elements; (3) an evaluation of the effect parameters in precast connection systems and (4) a determination of the appropriate precast beam-to-column connections for seismic loads. The strength, ductility, energy dissipation, rotation and plastic hinges of joints in critical regions were considered in order to evaluate the performance of the dowel connection system.","author":[{"dropping-particle":"","family":"Ghayeb","given":"H.H.","non-dropping-particle":"","parse-names":false,"suffix":""},{"dropping-particle":"","family":"Razak","given":"H.A.","non-dropping-particle":"","parse-names":false,"suffix":""},{"dropping-particle":"","family":"Ramli Sulong","given":"N.H.","non-dropping-particle":"","parse-names":false,"suffix":""}],"container-title":"Construction and Building Materials","id":"ITEM-1","issued":{"date-parts":[["2020"]]},"title":"Performance of dowel beam-to-column connections for precast concrete systems under seismic loads: A review","type":"article-journal","volume":"237"},"uris":["http://www.mendeley.com/documents/?uuid=38edbe31-eef0-3d7c-b4cc-9f0b42bb5b71","http://www.mendeley.com/documents/?uuid=5189c166-6120-423e-b43d-9c7acb3d55c3"]}],"mendeley":{"formattedCitation":"(Ghayeb, Razak, &amp; Ramli Sulong, 2020)","plainTextFormattedCitation":"(Ghayeb, Razak, &amp; Ramli Sulong, 2020)","previouslyFormattedCitation":"(Ghayeb, Razak, &amp; Ramli Sulong, 2020)"},"properties":{"noteIndex":0},"schema":"https://github.com/citation-style-language/schema/raw/master/csl-citation.json"}</w:instrText>
      </w:r>
      <w:r w:rsidR="00CC1207" w:rsidRPr="007C3DE0">
        <w:rPr>
          <w:rFonts w:ascii="Times New Roman" w:hAnsi="Times New Roman" w:cs="Times New Roman"/>
          <w:color w:val="000000" w:themeColor="text1"/>
          <w:sz w:val="24"/>
          <w:szCs w:val="24"/>
        </w:rPr>
        <w:fldChar w:fldCharType="separate"/>
      </w:r>
      <w:r w:rsidR="004F21A3" w:rsidRPr="007C3DE0">
        <w:rPr>
          <w:rFonts w:ascii="Times New Roman" w:hAnsi="Times New Roman" w:cs="Times New Roman"/>
          <w:color w:val="000000" w:themeColor="text1"/>
          <w:sz w:val="24"/>
          <w:szCs w:val="24"/>
        </w:rPr>
        <w:t>(Ghayeb, Razak, &amp; Ramli Sulong, 2020)</w:t>
      </w:r>
      <w:r w:rsidR="00CC1207" w:rsidRPr="007C3DE0">
        <w:rPr>
          <w:rFonts w:ascii="Times New Roman" w:hAnsi="Times New Roman" w:cs="Times New Roman"/>
          <w:color w:val="000000" w:themeColor="text1"/>
          <w:sz w:val="24"/>
          <w:szCs w:val="24"/>
        </w:rPr>
        <w:fldChar w:fldCharType="end"/>
      </w:r>
      <w:r w:rsidR="004F21A3" w:rsidRPr="007C3DE0">
        <w:rPr>
          <w:rFonts w:ascii="Times New Roman" w:hAnsi="Times New Roman" w:cs="Times New Roman"/>
          <w:color w:val="000000" w:themeColor="text1"/>
          <w:sz w:val="24"/>
          <w:szCs w:val="24"/>
        </w:rPr>
        <w:t xml:space="preserve">. To predict the </w:t>
      </w:r>
      <w:r w:rsidR="00A676B9" w:rsidRPr="007C3DE0">
        <w:rPr>
          <w:rFonts w:ascii="Times New Roman" w:hAnsi="Times New Roman" w:cs="Times New Roman"/>
          <w:color w:val="000000" w:themeColor="text1"/>
          <w:sz w:val="24"/>
          <w:szCs w:val="24"/>
        </w:rPr>
        <w:t>cyclic behavior of</w:t>
      </w:r>
      <w:r w:rsidR="004F21A3" w:rsidRPr="007C3DE0">
        <w:rPr>
          <w:rFonts w:ascii="Times New Roman" w:hAnsi="Times New Roman" w:cs="Times New Roman"/>
          <w:color w:val="000000" w:themeColor="text1"/>
          <w:sz w:val="24"/>
          <w:szCs w:val="24"/>
        </w:rPr>
        <w:t xml:space="preserve"> bolted-type precast rei</w:t>
      </w:r>
      <w:r w:rsidR="001570CE" w:rsidRPr="007C3DE0">
        <w:rPr>
          <w:rFonts w:ascii="Times New Roman" w:hAnsi="Times New Roman" w:cs="Times New Roman"/>
          <w:color w:val="000000" w:themeColor="text1"/>
          <w:sz w:val="24"/>
          <w:szCs w:val="24"/>
        </w:rPr>
        <w:t>nforced beam-column connections.</w:t>
      </w:r>
      <w:r w:rsidR="001B236A" w:rsidRPr="007C3DE0">
        <w:rPr>
          <w:rFonts w:ascii="Times New Roman" w:hAnsi="Times New Roman" w:cs="Times New Roman"/>
          <w:color w:val="000000" w:themeColor="text1"/>
          <w:sz w:val="24"/>
          <w:szCs w:val="24"/>
        </w:rPr>
        <w:t xml:space="preserve"> </w:t>
      </w:r>
      <w:r w:rsidR="004F21A3" w:rsidRPr="007C3DE0">
        <w:rPr>
          <w:rFonts w:ascii="Times New Roman" w:hAnsi="Times New Roman" w:cs="Times New Roman"/>
          <w:color w:val="000000" w:themeColor="text1"/>
          <w:sz w:val="24"/>
          <w:szCs w:val="24"/>
        </w:rPr>
        <w:t xml:space="preserve">Ahmed </w:t>
      </w:r>
      <w:r w:rsidRPr="00D41AD6">
        <w:rPr>
          <w:rFonts w:ascii="Arial" w:hAnsi="Arial" w:cs="Arial"/>
          <w:color w:val="0000FF"/>
          <w:sz w:val="24"/>
          <w:szCs w:val="24"/>
        </w:rPr>
        <w:t>[xref  ref-type="bibr" rid="r21"]</w:t>
      </w:r>
      <w:hyperlink r:id="rId25" w:history="1">
        <w:r w:rsidR="004F21A3" w:rsidRPr="00D41AD6">
          <w:rPr>
            <w:rStyle w:val="Hipervnculo"/>
            <w:rFonts w:ascii="Times New Roman" w:hAnsi="Times New Roman" w:cs="Times New Roman"/>
            <w:sz w:val="24"/>
            <w:szCs w:val="24"/>
          </w:rPr>
          <w:t>Tarabia et al. (2021</w:t>
        </w:r>
      </w:hyperlink>
      <w:r w:rsidRPr="00D41AD6">
        <w:rPr>
          <w:rFonts w:ascii="Arial" w:hAnsi="Arial" w:cs="Arial"/>
          <w:color w:val="0000FF"/>
          <w:sz w:val="24"/>
          <w:szCs w:val="24"/>
        </w:rPr>
        <w:t>[/xref]</w:t>
      </w:r>
      <w:r w:rsidR="004F21A3" w:rsidRPr="007C3DE0">
        <w:rPr>
          <w:rFonts w:ascii="Times New Roman" w:hAnsi="Times New Roman" w:cs="Times New Roman"/>
          <w:color w:val="000000" w:themeColor="text1"/>
          <w:sz w:val="24"/>
          <w:szCs w:val="24"/>
        </w:rPr>
        <w:t xml:space="preserve">) proposed a non-linear finite element model that takes into account the effects of reinforcing bar slip, relative rotation, in-elastic shear response, and interface shear transfer in the beam-column joint. According to the verified model results, the precast bolted connection with shear reinforcement in the shear key zone had about 50% less shear slip, more initial stiffness, and better energy dissipation than the precast bolted specimen without shear reinforcement </w:t>
      </w:r>
      <w:r w:rsidR="00CC1207" w:rsidRPr="007C3DE0">
        <w:rPr>
          <w:rFonts w:ascii="Times New Roman" w:hAnsi="Times New Roman" w:cs="Times New Roman"/>
          <w:color w:val="000000" w:themeColor="text1"/>
          <w:sz w:val="24"/>
          <w:szCs w:val="24"/>
        </w:rPr>
        <w:fldChar w:fldCharType="begin" w:fldLock="1"/>
      </w:r>
      <w:r w:rsidR="004F21A3" w:rsidRPr="007C3DE0">
        <w:rPr>
          <w:rFonts w:ascii="Times New Roman" w:hAnsi="Times New Roman" w:cs="Times New Roman"/>
          <w:color w:val="000000" w:themeColor="text1"/>
          <w:sz w:val="24"/>
          <w:szCs w:val="24"/>
        </w:rPr>
        <w:instrText>ADDIN CSL_CITATION {"citationItems":[{"id":"ITEM-1","itemData":{"DOI":"10.1080/13632469.2021.1964651","ISSN":"13632469","abstract":"This paper aims to present a numerical nonlinear spring model able to simulate the cyclic behavior of the monolithic and the precast bolted reinforced concrete beam-column connections with the consideration of the concrete interface friction and the dowel action of reinforcing steel bars. The accuracy of this proposed model was verified by the comparison with some existing experimental test results. Generally, these comparisons showed good agreement and the model could simulate the cyclic performance of the tested specimens. Also, a study of the effect of increasing the area of shear reinforcement at the shear key zone was performed and discussed.","author":[{"dropping-particle":"","family":"Tarabia","given":"Ahmed M.","non-dropping-particle":"","parse-names":false,"suffix":""},{"dropping-particle":"","family":"Etman","given":"Emad E.","non-dropping-particle":"","parse-names":false,"suffix":""},{"dropping-particle":"","family":"Allam","given":"Said M.","non-dropping-particle":"","parse-names":false,"suffix":""},{"dropping-particle":"","family":"Aboelhassan","given":"Mohamed G.","non-dropping-particle":"","parse-names":false,"suffix":""}],"container-title":"Journal of Earthquake Engineering","id":"ITEM-1","issue":"00","issued":{"date-parts":[["2021"]]},"page":"1-30","publisher":"Taylor &amp; Francis","title":"Modeling of Precast Reinforced Concrete Beam-column Joints Under Cyclic Loading","type":"article-journal","volume":"00"},"uris":["http://www.mendeley.com/documents/?uuid=9fcdf04f-f6f5-470c-b97e-8d0841414665"]}],"mendeley":{"formattedCitation":"(A. M. Tarabia, Etman, Allam, &amp; Aboelhassan, 2021)","plainTextFormattedCitation":"(A. M. Tarabia, Etman, Allam, &amp; Aboelhassan, 2021)","previouslyFormattedCitation":"(A. M. Tarabia, Etman, Allam, &amp; Aboelhassan, 2021)"},"properties":{"noteIndex":0},"schema":"https://github.com/citation-style-language/schema/raw/master/csl-citation.json"}</w:instrText>
      </w:r>
      <w:r w:rsidR="00CC1207" w:rsidRPr="007C3DE0">
        <w:rPr>
          <w:rFonts w:ascii="Times New Roman" w:hAnsi="Times New Roman" w:cs="Times New Roman"/>
          <w:color w:val="000000" w:themeColor="text1"/>
          <w:sz w:val="24"/>
          <w:szCs w:val="24"/>
        </w:rPr>
        <w:fldChar w:fldCharType="separate"/>
      </w:r>
      <w:r w:rsidR="004F21A3" w:rsidRPr="007C3DE0">
        <w:rPr>
          <w:rFonts w:ascii="Times New Roman" w:hAnsi="Times New Roman" w:cs="Times New Roman"/>
          <w:color w:val="000000" w:themeColor="text1"/>
          <w:sz w:val="24"/>
          <w:szCs w:val="24"/>
        </w:rPr>
        <w:t>(A. M. Tarabia, Etman, Allam, &amp; Aboelhassan, 2021)</w:t>
      </w:r>
      <w:r w:rsidR="00CC1207" w:rsidRPr="007C3DE0">
        <w:rPr>
          <w:rFonts w:ascii="Times New Roman" w:hAnsi="Times New Roman" w:cs="Times New Roman"/>
          <w:color w:val="000000" w:themeColor="text1"/>
          <w:sz w:val="24"/>
          <w:szCs w:val="24"/>
        </w:rPr>
        <w:fldChar w:fldCharType="end"/>
      </w:r>
      <w:r w:rsidR="004F21A3" w:rsidRPr="007C3DE0">
        <w:rPr>
          <w:rFonts w:ascii="Times New Roman" w:hAnsi="Times New Roman" w:cs="Times New Roman"/>
          <w:color w:val="000000" w:themeColor="text1"/>
          <w:sz w:val="24"/>
          <w:szCs w:val="24"/>
        </w:rPr>
        <w:t>.</w:t>
      </w:r>
      <w:r w:rsidRPr="00D41AD6">
        <w:rPr>
          <w:rFonts w:ascii="Arial" w:hAnsi="Arial" w:cs="Arial"/>
          <w:color w:val="FF0000"/>
          <w:sz w:val="24"/>
          <w:szCs w:val="24"/>
        </w:rPr>
        <w:t>[/p]</w:t>
      </w:r>
    </w:p>
    <w:p w14:paraId="31CBB998" w14:textId="77777777" w:rsidR="004F21A3" w:rsidRPr="007C3DE0" w:rsidRDefault="004F21A3" w:rsidP="0056356E">
      <w:pPr>
        <w:spacing w:after="0"/>
        <w:ind w:firstLine="238"/>
        <w:jc w:val="both"/>
        <w:rPr>
          <w:rFonts w:ascii="Times New Roman" w:hAnsi="Times New Roman" w:cs="Times New Roman"/>
          <w:color w:val="000000" w:themeColor="text1"/>
          <w:sz w:val="24"/>
          <w:szCs w:val="24"/>
        </w:rPr>
      </w:pPr>
    </w:p>
    <w:p w14:paraId="6F9BCFB0" w14:textId="235BBF1D" w:rsidR="00E558E5" w:rsidRPr="007C3DE0" w:rsidRDefault="00D41AD6" w:rsidP="00687DB5">
      <w:pPr>
        <w:spacing w:after="0"/>
        <w:jc w:val="both"/>
        <w:rPr>
          <w:rFonts w:ascii="Times New Roman" w:hAnsi="Times New Roman" w:cs="Times New Roman"/>
          <w:color w:val="000000" w:themeColor="text1"/>
          <w:sz w:val="24"/>
          <w:szCs w:val="24"/>
        </w:rPr>
      </w:pPr>
      <w:r w:rsidRPr="00D41AD6">
        <w:rPr>
          <w:rFonts w:ascii="Arial" w:hAnsi="Arial" w:cs="Arial"/>
          <w:color w:val="FF0000"/>
          <w:sz w:val="24"/>
          <w:szCs w:val="24"/>
        </w:rPr>
        <w:t>[p]</w:t>
      </w:r>
      <w:r w:rsidR="004F21A3" w:rsidRPr="007C3DE0">
        <w:rPr>
          <w:rFonts w:ascii="Times New Roman" w:hAnsi="Times New Roman" w:cs="Times New Roman"/>
          <w:color w:val="000000" w:themeColor="text1"/>
          <w:sz w:val="24"/>
          <w:szCs w:val="24"/>
        </w:rPr>
        <w:t xml:space="preserve">Based on a review of the existing literature, a lot of studies have been carried out on the pinned dowel connection with various parameters such as diameter, number, and eccentricity of dowel bars, effect of confinement reinforcement, frontal and lateral cover thickness, etc., but merely limited information exists on the performance of rigid dowel bar connections. According to Eurocode 8, the pinned beam-column dowel connections are designed using the capacity rule, which states that connections must remain in the elastic stage while developing the ultimate plastic moment of resistance in the column's critical region. As a result, pinned beam-column connections are designed as "over-designed connections" and are limited to low-rise structures due to their lower seismic resistance </w:t>
      </w:r>
      <w:r w:rsidR="00CC1207" w:rsidRPr="007C3DE0">
        <w:rPr>
          <w:rFonts w:ascii="Times New Roman" w:hAnsi="Times New Roman" w:cs="Times New Roman"/>
          <w:color w:val="000000" w:themeColor="text1"/>
          <w:sz w:val="24"/>
          <w:szCs w:val="24"/>
        </w:rPr>
        <w:fldChar w:fldCharType="begin" w:fldLock="1"/>
      </w:r>
      <w:r w:rsidR="004F21A3" w:rsidRPr="007C3DE0">
        <w:rPr>
          <w:rFonts w:ascii="Times New Roman" w:hAnsi="Times New Roman" w:cs="Times New Roman"/>
          <w:color w:val="000000" w:themeColor="text1"/>
          <w:sz w:val="24"/>
          <w:szCs w:val="24"/>
        </w:rPr>
        <w:instrText>ADDIN CSL_CITATION {"citationItems":[{"id":"ITEM-1","itemData":{"id":"ITEM-1","issued":{"date-parts":[["2004"]]},"title":"EN 1992-1-1 Eurocode 2: Design of concrete structures - Part 1-1: General rules and rules for buildings","type":"report"},"uris":["http://www.mendeley.com/documents/?uuid=5a8e9b4b-ed7c-41de-8852-c45f01b014aa"]}],"mendeley":{"formattedCitation":"(&lt;i&gt;EN 1992-1-1 Eurocode 2: Design of concrete structures - Part 1-1: General rules and rules for buildings&lt;/i&gt;, 2004)","manualFormatting":"(EN 1992-1-1,2004) ","plainTextFormattedCitation":"(EN 1992-1-1 Eurocode 2: Design of concrete structures - Part 1-1: General rules and rules for buildings, 2004)"},"properties":{"noteIndex":0},"schema":"https://github.com/citation-style-language/schema/raw/master/csl-citation.json"}</w:instrText>
      </w:r>
      <w:r w:rsidR="00CC1207" w:rsidRPr="007C3DE0">
        <w:rPr>
          <w:rFonts w:ascii="Times New Roman" w:hAnsi="Times New Roman" w:cs="Times New Roman"/>
          <w:color w:val="000000" w:themeColor="text1"/>
          <w:sz w:val="24"/>
          <w:szCs w:val="24"/>
        </w:rPr>
        <w:fldChar w:fldCharType="separate"/>
      </w:r>
      <w:r w:rsidR="004F21A3" w:rsidRPr="007C3DE0">
        <w:rPr>
          <w:rFonts w:ascii="Times New Roman" w:hAnsi="Times New Roman" w:cs="Times New Roman"/>
          <w:color w:val="000000" w:themeColor="text1"/>
          <w:sz w:val="24"/>
          <w:szCs w:val="24"/>
        </w:rPr>
        <w:t>(EN 1992-1-1,</w:t>
      </w:r>
      <w:r w:rsidR="001B236A" w:rsidRPr="007C3DE0">
        <w:rPr>
          <w:rFonts w:ascii="Times New Roman" w:hAnsi="Times New Roman" w:cs="Times New Roman"/>
          <w:color w:val="000000" w:themeColor="text1"/>
          <w:sz w:val="24"/>
          <w:szCs w:val="24"/>
        </w:rPr>
        <w:t xml:space="preserve"> </w:t>
      </w:r>
      <w:r w:rsidR="004F21A3" w:rsidRPr="007C3DE0">
        <w:rPr>
          <w:rFonts w:ascii="Times New Roman" w:hAnsi="Times New Roman" w:cs="Times New Roman"/>
          <w:color w:val="000000" w:themeColor="text1"/>
          <w:sz w:val="24"/>
          <w:szCs w:val="24"/>
        </w:rPr>
        <w:t>2004)</w:t>
      </w:r>
      <w:r w:rsidR="00CC1207" w:rsidRPr="007C3DE0">
        <w:rPr>
          <w:rFonts w:ascii="Times New Roman" w:hAnsi="Times New Roman" w:cs="Times New Roman"/>
          <w:color w:val="000000" w:themeColor="text1"/>
          <w:sz w:val="24"/>
          <w:szCs w:val="24"/>
        </w:rPr>
        <w:fldChar w:fldCharType="end"/>
      </w:r>
      <w:r w:rsidR="004F21A3" w:rsidRPr="007C3DE0">
        <w:rPr>
          <w:rFonts w:ascii="Times New Roman" w:hAnsi="Times New Roman" w:cs="Times New Roman"/>
          <w:color w:val="000000" w:themeColor="text1"/>
          <w:sz w:val="24"/>
          <w:szCs w:val="24"/>
        </w:rPr>
        <w:t xml:space="preserve">. Hence, the scope of this research is to comprehend </w:t>
      </w:r>
      <w:r w:rsidR="00A676B9" w:rsidRPr="007C3DE0">
        <w:rPr>
          <w:rFonts w:ascii="Times New Roman" w:hAnsi="Times New Roman" w:cs="Times New Roman"/>
          <w:color w:val="000000" w:themeColor="text1"/>
          <w:sz w:val="24"/>
          <w:szCs w:val="24"/>
        </w:rPr>
        <w:t>the behavior of</w:t>
      </w:r>
      <w:r w:rsidR="004F21A3" w:rsidRPr="007C3DE0">
        <w:rPr>
          <w:rFonts w:ascii="Times New Roman" w:hAnsi="Times New Roman" w:cs="Times New Roman"/>
          <w:color w:val="000000" w:themeColor="text1"/>
          <w:sz w:val="24"/>
          <w:szCs w:val="24"/>
        </w:rPr>
        <w:t xml:space="preserve"> rigid dowel bar connections between the precast beams and column with corbel in a </w:t>
      </w:r>
      <w:r w:rsidR="00A676B9" w:rsidRPr="007C3DE0">
        <w:rPr>
          <w:rFonts w:ascii="Times New Roman" w:hAnsi="Times New Roman" w:cs="Times New Roman"/>
          <w:color w:val="000000" w:themeColor="text1"/>
          <w:sz w:val="24"/>
          <w:szCs w:val="24"/>
        </w:rPr>
        <w:t>multi-storied</w:t>
      </w:r>
      <w:r w:rsidR="004F21A3" w:rsidRPr="007C3DE0">
        <w:rPr>
          <w:rFonts w:ascii="Times New Roman" w:hAnsi="Times New Roman" w:cs="Times New Roman"/>
          <w:color w:val="000000" w:themeColor="text1"/>
          <w:sz w:val="24"/>
          <w:szCs w:val="24"/>
        </w:rPr>
        <w:t xml:space="preserve"> frame located in a moderate seismicity area. </w:t>
      </w:r>
      <w:r w:rsidRPr="00D41AD6">
        <w:rPr>
          <w:rFonts w:ascii="Arial" w:hAnsi="Arial" w:cs="Arial"/>
          <w:color w:val="FF0000"/>
          <w:sz w:val="24"/>
          <w:szCs w:val="24"/>
        </w:rPr>
        <w:t>[/p]</w:t>
      </w:r>
    </w:p>
    <w:p w14:paraId="477B7A1D" w14:textId="68AD3D0E" w:rsidR="00E15379" w:rsidRPr="007C3DE0" w:rsidRDefault="00E15379" w:rsidP="0056356E">
      <w:pPr>
        <w:tabs>
          <w:tab w:val="left" w:pos="8591"/>
        </w:tabs>
        <w:spacing w:after="0" w:line="240" w:lineRule="auto"/>
        <w:jc w:val="both"/>
        <w:rPr>
          <w:rFonts w:ascii="Times New Roman" w:eastAsiaTheme="minorEastAsia" w:hAnsi="Times New Roman" w:cs="Times New Roman"/>
          <w:color w:val="000000" w:themeColor="text1"/>
          <w:sz w:val="24"/>
          <w:szCs w:val="24"/>
        </w:rPr>
      </w:pPr>
    </w:p>
    <w:p w14:paraId="590C29B6" w14:textId="77777777" w:rsidR="00687DB5" w:rsidRPr="007C3DE0" w:rsidRDefault="00687DB5" w:rsidP="0056356E">
      <w:pPr>
        <w:tabs>
          <w:tab w:val="left" w:pos="8591"/>
        </w:tabs>
        <w:spacing w:after="0" w:line="240" w:lineRule="auto"/>
        <w:jc w:val="both"/>
        <w:rPr>
          <w:rFonts w:ascii="Times New Roman" w:eastAsiaTheme="minorEastAsia" w:hAnsi="Times New Roman" w:cs="Times New Roman"/>
          <w:color w:val="000000" w:themeColor="text1"/>
          <w:sz w:val="24"/>
          <w:szCs w:val="24"/>
        </w:rPr>
      </w:pPr>
    </w:p>
    <w:p w14:paraId="67088905" w14:textId="4FCC9C41" w:rsidR="000A6B66" w:rsidRPr="007C3DE0" w:rsidRDefault="00D41AD6" w:rsidP="00687DB5">
      <w:pPr>
        <w:pStyle w:val="Prrafodelista"/>
        <w:numPr>
          <w:ilvl w:val="0"/>
          <w:numId w:val="5"/>
        </w:numPr>
        <w:spacing w:after="0"/>
        <w:ind w:left="578" w:hanging="340"/>
        <w:jc w:val="center"/>
        <w:rPr>
          <w:rFonts w:ascii="Times New Roman" w:hAnsi="Times New Roman" w:cs="Times New Roman"/>
          <w:b/>
          <w:color w:val="000000" w:themeColor="text1"/>
          <w:sz w:val="32"/>
          <w:szCs w:val="24"/>
        </w:rPr>
      </w:pPr>
      <w:r w:rsidRPr="00D41AD6">
        <w:rPr>
          <w:rFonts w:ascii="Arial" w:hAnsi="Arial" w:cs="Arial"/>
          <w:color w:val="008000"/>
          <w:sz w:val="32"/>
          <w:szCs w:val="24"/>
        </w:rPr>
        <w:t>[/sec][sec][sectitle]</w:t>
      </w:r>
      <w:r w:rsidR="004F21A3" w:rsidRPr="007C3DE0">
        <w:rPr>
          <w:rFonts w:ascii="Times New Roman" w:hAnsi="Times New Roman" w:cs="Times New Roman"/>
          <w:b/>
          <w:bCs/>
          <w:color w:val="000000" w:themeColor="text1"/>
          <w:sz w:val="32"/>
          <w:szCs w:val="24"/>
        </w:rPr>
        <w:t xml:space="preserve">Experimental </w:t>
      </w:r>
      <w:r w:rsidR="00A676B9" w:rsidRPr="007C3DE0">
        <w:rPr>
          <w:rFonts w:ascii="Times New Roman" w:hAnsi="Times New Roman" w:cs="Times New Roman"/>
          <w:b/>
          <w:bCs/>
          <w:color w:val="000000" w:themeColor="text1"/>
          <w:sz w:val="32"/>
          <w:szCs w:val="24"/>
        </w:rPr>
        <w:t>program</w:t>
      </w:r>
      <w:r w:rsidRPr="00D41AD6">
        <w:rPr>
          <w:rFonts w:ascii="Arial" w:hAnsi="Arial" w:cs="Arial"/>
          <w:color w:val="008000"/>
          <w:sz w:val="32"/>
          <w:szCs w:val="24"/>
        </w:rPr>
        <w:t>[/sectitle]</w:t>
      </w:r>
    </w:p>
    <w:p w14:paraId="4D7D6087" w14:textId="09BD6ED0" w:rsidR="000A6B66" w:rsidRPr="007C3DE0" w:rsidRDefault="000A6B66" w:rsidP="00687DB5">
      <w:pPr>
        <w:spacing w:after="0"/>
        <w:ind w:left="238"/>
        <w:jc w:val="both"/>
        <w:rPr>
          <w:rFonts w:ascii="Times New Roman" w:hAnsi="Times New Roman" w:cs="Times New Roman"/>
          <w:b/>
          <w:color w:val="000000" w:themeColor="text1"/>
          <w:sz w:val="24"/>
          <w:szCs w:val="24"/>
        </w:rPr>
      </w:pPr>
    </w:p>
    <w:p w14:paraId="4350E4B3" w14:textId="77777777" w:rsidR="00687DB5" w:rsidRPr="007C3DE0" w:rsidRDefault="00687DB5" w:rsidP="00687DB5">
      <w:pPr>
        <w:spacing w:after="0"/>
        <w:ind w:left="238"/>
        <w:jc w:val="both"/>
        <w:rPr>
          <w:rFonts w:ascii="Times New Roman" w:hAnsi="Times New Roman" w:cs="Times New Roman"/>
          <w:b/>
          <w:color w:val="000000" w:themeColor="text1"/>
          <w:sz w:val="24"/>
          <w:szCs w:val="24"/>
        </w:rPr>
      </w:pPr>
    </w:p>
    <w:p w14:paraId="5DED0178" w14:textId="62A26F8B" w:rsidR="004F21A3" w:rsidRPr="007C3DE0" w:rsidRDefault="00D41AD6" w:rsidP="00687DB5">
      <w:pPr>
        <w:jc w:val="both"/>
        <w:rPr>
          <w:rFonts w:ascii="Times New Roman" w:eastAsia="Calibri" w:hAnsi="Times New Roman" w:cs="Times New Roman"/>
          <w:color w:val="000000" w:themeColor="text1"/>
          <w:sz w:val="24"/>
          <w:szCs w:val="24"/>
        </w:rPr>
      </w:pPr>
      <w:r w:rsidRPr="00D41AD6">
        <w:rPr>
          <w:rFonts w:ascii="Arial" w:eastAsia="Calibri" w:hAnsi="Arial" w:cs="Arial"/>
          <w:color w:val="FF0000"/>
          <w:sz w:val="24"/>
          <w:szCs w:val="24"/>
        </w:rPr>
        <w:t>[p]</w:t>
      </w:r>
      <w:r w:rsidR="004F21A3" w:rsidRPr="007C3DE0">
        <w:rPr>
          <w:rFonts w:ascii="Times New Roman" w:eastAsia="Calibri" w:hAnsi="Times New Roman" w:cs="Times New Roman"/>
          <w:color w:val="000000" w:themeColor="text1"/>
          <w:sz w:val="24"/>
          <w:szCs w:val="24"/>
        </w:rPr>
        <w:t xml:space="preserve">In this study, a G+7-storey RC Frame building was </w:t>
      </w:r>
      <w:r w:rsidR="00A676B9" w:rsidRPr="007C3DE0">
        <w:rPr>
          <w:rFonts w:ascii="Times New Roman" w:eastAsia="Calibri" w:hAnsi="Times New Roman" w:cs="Times New Roman"/>
          <w:color w:val="000000" w:themeColor="text1"/>
          <w:sz w:val="24"/>
          <w:szCs w:val="24"/>
        </w:rPr>
        <w:t>analyzed</w:t>
      </w:r>
      <w:r w:rsidR="004F21A3" w:rsidRPr="007C3DE0">
        <w:rPr>
          <w:rFonts w:ascii="Times New Roman" w:eastAsia="Calibri" w:hAnsi="Times New Roman" w:cs="Times New Roman"/>
          <w:color w:val="000000" w:themeColor="text1"/>
          <w:sz w:val="24"/>
          <w:szCs w:val="24"/>
        </w:rPr>
        <w:t xml:space="preserve"> for all the possible loadings using Staad.Pro software. The building was considered to be located in Chennai, which falls under the Zone 3 category. The zone factor and the response reduction factor for this modelled building were 0.16 (Chennai) and 5. The modelled building was classified under "general buildings," so the importance</w:t>
      </w:r>
      <w:r w:rsidR="001B236A" w:rsidRPr="007C3DE0">
        <w:rPr>
          <w:rFonts w:ascii="Times New Roman" w:eastAsia="Calibri" w:hAnsi="Times New Roman" w:cs="Times New Roman"/>
          <w:color w:val="000000" w:themeColor="text1"/>
          <w:sz w:val="24"/>
          <w:szCs w:val="24"/>
        </w:rPr>
        <w:t xml:space="preserve"> </w:t>
      </w:r>
      <w:r w:rsidR="004F21A3" w:rsidRPr="007C3DE0">
        <w:rPr>
          <w:rFonts w:ascii="Times New Roman" w:eastAsia="Calibri" w:hAnsi="Times New Roman" w:cs="Times New Roman"/>
          <w:color w:val="000000" w:themeColor="text1"/>
          <w:sz w:val="24"/>
          <w:szCs w:val="24"/>
        </w:rPr>
        <w:t xml:space="preserve">factor for the building was 1. The type of soil present in this region was moderately stiff (medium type soil); hence the damping ratio was taken as 0.05. The typical and bottom </w:t>
      </w:r>
      <w:r w:rsidR="00A676B9" w:rsidRPr="007C3DE0">
        <w:rPr>
          <w:rFonts w:ascii="Times New Roman" w:eastAsia="Calibri" w:hAnsi="Times New Roman" w:cs="Times New Roman"/>
          <w:color w:val="000000" w:themeColor="text1"/>
          <w:sz w:val="24"/>
          <w:szCs w:val="24"/>
        </w:rPr>
        <w:t>story</w:t>
      </w:r>
      <w:r w:rsidR="004F21A3" w:rsidRPr="007C3DE0">
        <w:rPr>
          <w:rFonts w:ascii="Times New Roman" w:eastAsia="Calibri" w:hAnsi="Times New Roman" w:cs="Times New Roman"/>
          <w:color w:val="000000" w:themeColor="text1"/>
          <w:sz w:val="24"/>
          <w:szCs w:val="24"/>
        </w:rPr>
        <w:t xml:space="preserve"> heights of the building were 4.11 m and 3.2 m, respectively. The design incorporates the yield strength of the reinforcing bar as 500 N/mm</w:t>
      </w:r>
      <w:r w:rsidR="004F21A3" w:rsidRPr="007C3DE0">
        <w:rPr>
          <w:rFonts w:ascii="Times New Roman" w:eastAsia="Calibri" w:hAnsi="Times New Roman" w:cs="Times New Roman"/>
          <w:color w:val="000000" w:themeColor="text1"/>
          <w:sz w:val="24"/>
          <w:szCs w:val="24"/>
          <w:vertAlign w:val="superscript"/>
        </w:rPr>
        <w:t>2</w:t>
      </w:r>
      <w:r w:rsidR="004F21A3" w:rsidRPr="007C3DE0">
        <w:rPr>
          <w:rFonts w:ascii="Times New Roman" w:eastAsia="Calibri" w:hAnsi="Times New Roman" w:cs="Times New Roman"/>
          <w:color w:val="000000" w:themeColor="text1"/>
          <w:sz w:val="24"/>
          <w:szCs w:val="24"/>
        </w:rPr>
        <w:t xml:space="preserve"> and the concrete characteristic strength as 30 N/mm</w:t>
      </w:r>
      <w:r w:rsidR="004F21A3" w:rsidRPr="007C3DE0">
        <w:rPr>
          <w:rFonts w:ascii="Times New Roman" w:eastAsia="Calibri" w:hAnsi="Times New Roman" w:cs="Times New Roman"/>
          <w:color w:val="000000" w:themeColor="text1"/>
          <w:sz w:val="24"/>
          <w:szCs w:val="24"/>
          <w:vertAlign w:val="superscript"/>
        </w:rPr>
        <w:t>2</w:t>
      </w:r>
      <w:r w:rsidR="004F21A3" w:rsidRPr="007C3DE0">
        <w:rPr>
          <w:rFonts w:ascii="Times New Roman" w:eastAsia="Calibri" w:hAnsi="Times New Roman" w:cs="Times New Roman"/>
          <w:color w:val="000000" w:themeColor="text1"/>
          <w:sz w:val="24"/>
          <w:szCs w:val="24"/>
        </w:rPr>
        <w:t xml:space="preserve">. The sectional properties of the beam, interior, and exterior columns were 300 mm x 450 mm, 300 mm x 600 mm, and 300 mm x 450 mm. The various loads, such as dead load, imposed load, and earthquake loads were considered for the analysis of the building and the load combinations were considered as per the Indian standard specifications </w:t>
      </w:r>
      <w:r w:rsidR="00CC1207" w:rsidRPr="007C3DE0">
        <w:rPr>
          <w:rFonts w:ascii="Times New Roman" w:eastAsia="Calibri" w:hAnsi="Times New Roman" w:cs="Times New Roman"/>
          <w:color w:val="000000" w:themeColor="text1"/>
          <w:sz w:val="24"/>
          <w:szCs w:val="24"/>
        </w:rPr>
        <w:fldChar w:fldCharType="begin" w:fldLock="1"/>
      </w:r>
      <w:r w:rsidR="004F21A3" w:rsidRPr="007C3DE0">
        <w:rPr>
          <w:rFonts w:ascii="Times New Roman" w:eastAsia="Calibri" w:hAnsi="Times New Roman" w:cs="Times New Roman"/>
          <w:color w:val="000000" w:themeColor="text1"/>
          <w:sz w:val="24"/>
          <w:szCs w:val="24"/>
        </w:rPr>
        <w:instrText>ADDIN CSL_CITATION {"citationItems":[{"id":"ITEM-1","itemData":{"id":"ITEM-1","issued":{"date-parts":[["0"]]},"title":"IS: 456, Indian Standard Code of Practice for Plain and Reinforced Concrete, Bureau of Indian Standards, New Delhi, India, 2000.","type":"report"},"uris":["http://www.mendeley.com/documents/?uuid=34aa611b-5897-487a-a233-b1b0184ab36a","http://www.mendeley.com/documents/?uuid=9a306dc5-bb73-4b6b-b86c-0cb7bf425efb"]}],"mendeley":{"formattedCitation":"(&lt;i&gt;IS: 456, Indian Standard Code of Practice for Plain and Reinforced Concrete, Bureau of Indian Standards, New Delhi, India, 2000.&lt;/i&gt;, n.d.)","manualFormatting":"(IS 456, 2000)","plainTextFormattedCitation":"(IS: 456, Indian Standard Code of Practice for Plain and Reinforced Concrete, Bureau of Indian Standards, New Delhi, India, 2000., n.d.)","previouslyFormattedCitation":"(&lt;i&gt;IS: 456, Indian Standard Code of Practice for Plain and Reinforced Concrete, Bureau of Indian Standards, New Delhi, India, 2000.&lt;/i&gt;, n.d.)"},"properties":{"noteIndex":0},"schema":"https://github.com/citation-style-language/schema/raw/master/csl-citation.json"}</w:instrText>
      </w:r>
      <w:r w:rsidR="00CC1207" w:rsidRPr="007C3DE0">
        <w:rPr>
          <w:rFonts w:ascii="Times New Roman" w:eastAsia="Calibri" w:hAnsi="Times New Roman" w:cs="Times New Roman"/>
          <w:color w:val="000000" w:themeColor="text1"/>
          <w:sz w:val="24"/>
          <w:szCs w:val="24"/>
        </w:rPr>
        <w:fldChar w:fldCharType="separate"/>
      </w:r>
      <w:r w:rsidR="004F21A3" w:rsidRPr="007C3DE0">
        <w:rPr>
          <w:rFonts w:ascii="Times New Roman" w:eastAsia="Calibri" w:hAnsi="Times New Roman" w:cs="Times New Roman"/>
          <w:noProof/>
          <w:color w:val="000000" w:themeColor="text1"/>
          <w:sz w:val="24"/>
          <w:szCs w:val="24"/>
        </w:rPr>
        <w:t>(IS 456, 2000)</w:t>
      </w:r>
      <w:r w:rsidR="00CC1207" w:rsidRPr="007C3DE0">
        <w:rPr>
          <w:rFonts w:ascii="Times New Roman" w:eastAsia="Calibri" w:hAnsi="Times New Roman" w:cs="Times New Roman"/>
          <w:color w:val="000000" w:themeColor="text1"/>
          <w:sz w:val="24"/>
          <w:szCs w:val="24"/>
        </w:rPr>
        <w:fldChar w:fldCharType="end"/>
      </w:r>
      <w:r w:rsidR="004F21A3" w:rsidRPr="007C3DE0">
        <w:rPr>
          <w:rFonts w:ascii="Times New Roman" w:eastAsia="Calibri" w:hAnsi="Times New Roman" w:cs="Times New Roman"/>
          <w:color w:val="000000" w:themeColor="text1"/>
          <w:sz w:val="24"/>
          <w:szCs w:val="24"/>
        </w:rPr>
        <w:t xml:space="preserve">, </w:t>
      </w:r>
      <w:r w:rsidR="00CC1207" w:rsidRPr="007C3DE0">
        <w:rPr>
          <w:rFonts w:ascii="Times New Roman" w:eastAsia="Calibri" w:hAnsi="Times New Roman" w:cs="Times New Roman"/>
          <w:color w:val="000000" w:themeColor="text1"/>
          <w:sz w:val="24"/>
          <w:szCs w:val="24"/>
        </w:rPr>
        <w:fldChar w:fldCharType="begin" w:fldLock="1"/>
      </w:r>
      <w:r w:rsidR="004F21A3" w:rsidRPr="007C3DE0">
        <w:rPr>
          <w:rFonts w:ascii="Times New Roman" w:eastAsia="Calibri" w:hAnsi="Times New Roman" w:cs="Times New Roman"/>
          <w:color w:val="000000" w:themeColor="text1"/>
          <w:sz w:val="24"/>
          <w:szCs w:val="24"/>
        </w:rPr>
        <w:instrText>ADDIN CSL_CITATION {"citationItems":[{"id":"ITEM-1","itemData":{"id":"ITEM-1","issued":{"date-parts":[["0"]]},"title":"IS: 1893, “Code of practice for criteria for earthquake resistant design of structures,” General Provisions and Buildings, Bureau of Indian Standards, New Delhi, India, 2002","type":"report"},"uris":["http://www.mendeley.com/documents/?uuid=cd4090e8-1946-4517-8dab-8c2de41ae5e2","http://www.mendeley.com/documents/?uuid=2e746b26-3217-4b5c-87de-29b96e9f89d5"]}],"mendeley":{"formattedCitation":"(&lt;i&gt;IS: 1893, “Code of practice for criteria for earthquake resistant design of structures,” General Provisions and Buildings, Bureau of Indian Standards, New Delhi, India, 2002&lt;/i&gt;, n.d.)","manualFormatting":"(IS 1893, 2016). ","plainTextFormattedCitation":"(IS: 1893, “Code of practice for criteria for earthquake resistant design of structures,” General Provisions and Buildings, Bureau of Indian Standards, New Delhi, India, 2002, n.d.)","previouslyFormattedCitation":"(&lt;i&gt;IS: 1893, “Code of practice for criteria for earthquake resistant design of structures,” General Provisions and Buildings, Bureau of Indian Standards, New Delhi, India, 2002&lt;/i&gt;, n.d.)"},"properties":{"noteIndex":0},"schema":"https://github.com/citation-style-language/schema/raw/master/csl-citation.json"}</w:instrText>
      </w:r>
      <w:r w:rsidR="00CC1207" w:rsidRPr="007C3DE0">
        <w:rPr>
          <w:rFonts w:ascii="Times New Roman" w:eastAsia="Calibri" w:hAnsi="Times New Roman" w:cs="Times New Roman"/>
          <w:color w:val="000000" w:themeColor="text1"/>
          <w:sz w:val="24"/>
          <w:szCs w:val="24"/>
        </w:rPr>
        <w:fldChar w:fldCharType="separate"/>
      </w:r>
      <w:r w:rsidR="004F21A3" w:rsidRPr="007C3DE0">
        <w:rPr>
          <w:rFonts w:ascii="Times New Roman" w:eastAsia="Calibri" w:hAnsi="Times New Roman" w:cs="Times New Roman"/>
          <w:noProof/>
          <w:color w:val="000000" w:themeColor="text1"/>
          <w:sz w:val="24"/>
          <w:szCs w:val="24"/>
        </w:rPr>
        <w:t xml:space="preserve">(IS 1893, 2016). </w:t>
      </w:r>
      <w:r w:rsidR="00CC1207" w:rsidRPr="007C3DE0">
        <w:rPr>
          <w:rFonts w:ascii="Times New Roman" w:eastAsia="Calibri" w:hAnsi="Times New Roman" w:cs="Times New Roman"/>
          <w:color w:val="000000" w:themeColor="text1"/>
          <w:sz w:val="24"/>
          <w:szCs w:val="24"/>
        </w:rPr>
        <w:fldChar w:fldCharType="end"/>
      </w:r>
      <w:r w:rsidR="004F21A3" w:rsidRPr="007C3DE0">
        <w:rPr>
          <w:rFonts w:ascii="Times New Roman" w:eastAsia="Calibri" w:hAnsi="Times New Roman" w:cs="Times New Roman"/>
          <w:color w:val="000000" w:themeColor="text1"/>
          <w:sz w:val="24"/>
          <w:szCs w:val="24"/>
        </w:rPr>
        <w:t xml:space="preserve">The critical load combination (1.5DL+1.5EQY) of the column and the design forces and moments in the critical connection region were determined from the Staad.Pro analysis is used to design and detail the monolithic (MBC-EJ and MBC-IJ) and emulative (EBC-EJ and EBC-IJ) exterior and interior beam-column joints. The three-dimensional and elevation views showing the exterior critical column of the modelled building are shown in </w:t>
      </w:r>
      <w:r w:rsidRPr="00D41AD6">
        <w:rPr>
          <w:rFonts w:ascii="Arial" w:eastAsia="Calibri" w:hAnsi="Arial" w:cs="Arial"/>
          <w:color w:val="0000FF"/>
          <w:sz w:val="24"/>
          <w:szCs w:val="24"/>
        </w:rPr>
        <w:t>[xref  ref-type="fig" rid="f1"]</w:t>
      </w:r>
      <w:hyperlink r:id="rId26" w:history="1">
        <w:r w:rsidR="004F21A3" w:rsidRPr="00D41AD6">
          <w:rPr>
            <w:rStyle w:val="Hipervnculo"/>
            <w:rFonts w:ascii="Times New Roman" w:eastAsia="Calibri" w:hAnsi="Times New Roman" w:cs="Times New Roman"/>
            <w:sz w:val="24"/>
            <w:szCs w:val="24"/>
          </w:rPr>
          <w:t>Figure 1</w:t>
        </w:r>
      </w:hyperlink>
      <w:r w:rsidRPr="00D41AD6">
        <w:rPr>
          <w:rFonts w:ascii="Arial" w:eastAsia="Calibri" w:hAnsi="Arial" w:cs="Arial"/>
          <w:color w:val="0000FF"/>
          <w:sz w:val="24"/>
          <w:szCs w:val="24"/>
        </w:rPr>
        <w:t>[/xref]</w:t>
      </w:r>
      <w:r w:rsidR="004F21A3" w:rsidRPr="007C3DE0">
        <w:rPr>
          <w:rFonts w:ascii="Times New Roman" w:eastAsia="Calibri" w:hAnsi="Times New Roman" w:cs="Times New Roman"/>
          <w:color w:val="000000" w:themeColor="text1"/>
          <w:sz w:val="24"/>
          <w:szCs w:val="24"/>
        </w:rPr>
        <w:t>.</w:t>
      </w:r>
      <w:r w:rsidRPr="00D41AD6">
        <w:rPr>
          <w:rFonts w:ascii="Arial" w:eastAsia="Calibri" w:hAnsi="Arial" w:cs="Arial"/>
          <w:color w:val="FF0000"/>
          <w:sz w:val="24"/>
          <w:szCs w:val="24"/>
        </w:rPr>
        <w:t>[/p]</w:t>
      </w:r>
    </w:p>
    <w:p w14:paraId="685E3E0B" w14:textId="6686DFB2" w:rsidR="004F21A3" w:rsidRPr="007C3DE0" w:rsidRDefault="00D41AD6" w:rsidP="00687DB5">
      <w:pPr>
        <w:spacing w:after="0"/>
        <w:ind w:firstLine="245"/>
        <w:jc w:val="center"/>
        <w:rPr>
          <w:rFonts w:ascii="Times New Roman" w:eastAsia="Calibri" w:hAnsi="Times New Roman" w:cs="Times New Roman"/>
          <w:color w:val="000000" w:themeColor="text1"/>
          <w:sz w:val="24"/>
          <w:szCs w:val="24"/>
        </w:rPr>
      </w:pPr>
      <w:r w:rsidRPr="00D41AD6">
        <w:rPr>
          <w:rFonts w:ascii="Arial" w:eastAsia="Calibri" w:hAnsi="Arial" w:cs="Arial"/>
          <w:color w:val="008080"/>
          <w:sz w:val="24"/>
          <w:szCs w:val="24"/>
        </w:rPr>
        <w:lastRenderedPageBreak/>
        <w:t>[figgrp id="f1"]</w:t>
      </w:r>
      <w:r w:rsidRPr="00D41AD6">
        <w:rPr>
          <w:rFonts w:ascii="Arial" w:eastAsia="Calibri" w:hAnsi="Arial" w:cs="Arial"/>
          <w:color w:val="FF99CC"/>
          <w:sz w:val="24"/>
          <w:szCs w:val="24"/>
        </w:rPr>
        <w:t>[graphic href="?art12"]</w:t>
      </w:r>
      <w:r w:rsidR="004F21A3" w:rsidRPr="007C3DE0">
        <w:rPr>
          <w:rFonts w:ascii="Times New Roman" w:eastAsia="Calibri" w:hAnsi="Times New Roman" w:cs="Times New Roman"/>
          <w:noProof/>
          <w:color w:val="000000" w:themeColor="text1"/>
          <w:sz w:val="24"/>
          <w:szCs w:val="24"/>
        </w:rPr>
        <w:drawing>
          <wp:inline distT="0" distB="0" distL="0" distR="0" wp14:anchorId="54D8DD45" wp14:editId="0DBCAF2D">
            <wp:extent cx="4859642" cy="2409245"/>
            <wp:effectExtent l="0" t="0" r="0" b="0"/>
            <wp:docPr id="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srcRect/>
                    <a:stretch>
                      <a:fillRect/>
                    </a:stretch>
                  </pic:blipFill>
                  <pic:spPr bwMode="auto">
                    <a:xfrm>
                      <a:off x="0" y="0"/>
                      <a:ext cx="4859642" cy="2409245"/>
                    </a:xfrm>
                    <a:prstGeom prst="rect">
                      <a:avLst/>
                    </a:prstGeom>
                    <a:noFill/>
                    <a:ln w="9525">
                      <a:noFill/>
                      <a:miter lim="800000"/>
                      <a:headEnd/>
                      <a:tailEnd/>
                    </a:ln>
                  </pic:spPr>
                </pic:pic>
              </a:graphicData>
            </a:graphic>
          </wp:inline>
        </w:drawing>
      </w:r>
      <w:r w:rsidRPr="00D41AD6">
        <w:rPr>
          <w:rFonts w:ascii="Arial" w:eastAsia="Calibri" w:hAnsi="Arial" w:cs="Arial"/>
          <w:color w:val="FF99CC"/>
          <w:sz w:val="24"/>
          <w:szCs w:val="24"/>
        </w:rPr>
        <w:t>[/graphic]</w:t>
      </w:r>
    </w:p>
    <w:p w14:paraId="63793614" w14:textId="5F409CD5" w:rsidR="0007025E" w:rsidRPr="007C3DE0" w:rsidRDefault="00D41AD6" w:rsidP="00687DB5">
      <w:pPr>
        <w:spacing w:after="0"/>
        <w:jc w:val="center"/>
        <w:rPr>
          <w:rFonts w:ascii="Times New Roman" w:eastAsia="Calibri" w:hAnsi="Times New Roman" w:cs="Times New Roman"/>
          <w:color w:val="000000" w:themeColor="text1"/>
          <w:sz w:val="24"/>
          <w:szCs w:val="24"/>
        </w:rPr>
      </w:pPr>
      <w:r w:rsidRPr="00D41AD6">
        <w:rPr>
          <w:rFonts w:ascii="Arial" w:eastAsia="Calibri" w:hAnsi="Arial" w:cs="Arial"/>
          <w:color w:val="FF0000"/>
          <w:sz w:val="24"/>
          <w:szCs w:val="24"/>
        </w:rPr>
        <w:t>[label]</w:t>
      </w:r>
      <w:r w:rsidR="004F21A3" w:rsidRPr="007C3DE0">
        <w:rPr>
          <w:rFonts w:ascii="Times New Roman" w:eastAsia="Calibri" w:hAnsi="Times New Roman" w:cs="Times New Roman"/>
          <w:b/>
          <w:color w:val="000000" w:themeColor="text1"/>
          <w:sz w:val="24"/>
          <w:szCs w:val="24"/>
        </w:rPr>
        <w:t>Figure 1</w:t>
      </w:r>
      <w:r w:rsidRPr="00D41AD6">
        <w:rPr>
          <w:rFonts w:ascii="Arial" w:eastAsia="Calibri" w:hAnsi="Arial" w:cs="Arial"/>
          <w:color w:val="FF0000"/>
          <w:sz w:val="24"/>
          <w:szCs w:val="24"/>
        </w:rPr>
        <w:t>[/label]</w:t>
      </w:r>
      <w:r w:rsidR="004F21A3" w:rsidRPr="007C3DE0">
        <w:rPr>
          <w:rFonts w:ascii="Times New Roman" w:eastAsia="Calibri" w:hAnsi="Times New Roman" w:cs="Times New Roman"/>
          <w:b/>
          <w:color w:val="000000" w:themeColor="text1"/>
          <w:sz w:val="24"/>
          <w:szCs w:val="24"/>
        </w:rPr>
        <w:t xml:space="preserve">. </w:t>
      </w:r>
      <w:r w:rsidRPr="00D41AD6">
        <w:rPr>
          <w:rFonts w:ascii="Arial" w:eastAsia="Calibri" w:hAnsi="Arial" w:cs="Arial"/>
          <w:color w:val="008000"/>
          <w:sz w:val="24"/>
          <w:szCs w:val="24"/>
        </w:rPr>
        <w:t>[caption]</w:t>
      </w:r>
      <w:r w:rsidR="00A676B9" w:rsidRPr="007C3DE0">
        <w:rPr>
          <w:rFonts w:ascii="Times New Roman" w:eastAsia="Calibri" w:hAnsi="Times New Roman" w:cs="Times New Roman"/>
          <w:color w:val="000000" w:themeColor="text1"/>
          <w:sz w:val="24"/>
          <w:szCs w:val="24"/>
        </w:rPr>
        <w:t>Three-dimensional</w:t>
      </w:r>
      <w:r w:rsidR="006A565F" w:rsidRPr="007C3DE0">
        <w:rPr>
          <w:rFonts w:ascii="Times New Roman" w:eastAsia="Calibri" w:hAnsi="Times New Roman" w:cs="Times New Roman"/>
          <w:color w:val="000000" w:themeColor="text1"/>
          <w:sz w:val="24"/>
          <w:szCs w:val="24"/>
        </w:rPr>
        <w:t xml:space="preserve"> view of modelled b</w:t>
      </w:r>
      <w:r w:rsidR="004F21A3" w:rsidRPr="007C3DE0">
        <w:rPr>
          <w:rFonts w:ascii="Times New Roman" w:eastAsia="Calibri" w:hAnsi="Times New Roman" w:cs="Times New Roman"/>
          <w:color w:val="000000" w:themeColor="text1"/>
          <w:sz w:val="24"/>
          <w:szCs w:val="24"/>
        </w:rPr>
        <w:t xml:space="preserve">uilding and </w:t>
      </w:r>
      <w:r w:rsidR="00687DB5" w:rsidRPr="007C3DE0">
        <w:rPr>
          <w:rFonts w:ascii="Times New Roman" w:eastAsia="Calibri" w:hAnsi="Times New Roman" w:cs="Times New Roman"/>
          <w:color w:val="000000" w:themeColor="text1"/>
          <w:sz w:val="24"/>
          <w:szCs w:val="24"/>
        </w:rPr>
        <w:t xml:space="preserve"> </w:t>
      </w:r>
      <w:r w:rsidR="003C7D45" w:rsidRPr="007C3DE0">
        <w:rPr>
          <w:rFonts w:ascii="Times New Roman" w:eastAsia="Calibri" w:hAnsi="Times New Roman" w:cs="Times New Roman"/>
          <w:color w:val="000000" w:themeColor="text1"/>
          <w:sz w:val="24"/>
          <w:szCs w:val="24"/>
        </w:rPr>
        <w:t>e</w:t>
      </w:r>
      <w:r w:rsidR="006A565F" w:rsidRPr="007C3DE0">
        <w:rPr>
          <w:rFonts w:ascii="Times New Roman" w:eastAsia="Calibri" w:hAnsi="Times New Roman" w:cs="Times New Roman"/>
          <w:color w:val="000000" w:themeColor="text1"/>
          <w:sz w:val="24"/>
          <w:szCs w:val="24"/>
        </w:rPr>
        <w:t>levation</w:t>
      </w:r>
      <w:r w:rsidR="004F21A3" w:rsidRPr="007C3DE0">
        <w:rPr>
          <w:rFonts w:ascii="Times New Roman" w:eastAsia="Calibri" w:hAnsi="Times New Roman" w:cs="Times New Roman"/>
          <w:color w:val="000000" w:themeColor="text1"/>
          <w:sz w:val="24"/>
          <w:szCs w:val="24"/>
        </w:rPr>
        <w:t xml:space="preserve"> view showing the exterior critical column of the modelled building</w:t>
      </w:r>
      <w:r w:rsidR="00A676B9" w:rsidRPr="007C3DE0">
        <w:rPr>
          <w:rFonts w:ascii="Times New Roman" w:eastAsia="Calibri" w:hAnsi="Times New Roman" w:cs="Times New Roman"/>
          <w:color w:val="000000" w:themeColor="text1"/>
          <w:sz w:val="24"/>
          <w:szCs w:val="24"/>
        </w:rPr>
        <w:t>.</w:t>
      </w:r>
      <w:r w:rsidRPr="00D41AD6">
        <w:rPr>
          <w:rFonts w:ascii="Arial" w:eastAsia="Calibri" w:hAnsi="Arial" w:cs="Arial"/>
          <w:color w:val="008000"/>
          <w:sz w:val="24"/>
          <w:szCs w:val="24"/>
        </w:rPr>
        <w:t>[/caption]</w:t>
      </w:r>
      <w:r w:rsidRPr="00D41AD6">
        <w:rPr>
          <w:rFonts w:ascii="Arial" w:eastAsia="Calibri" w:hAnsi="Arial" w:cs="Arial"/>
          <w:color w:val="008080"/>
          <w:sz w:val="24"/>
          <w:szCs w:val="24"/>
        </w:rPr>
        <w:t>[/figgrp]</w:t>
      </w:r>
    </w:p>
    <w:p w14:paraId="3C1C7F33" w14:textId="1C727DBF" w:rsidR="009C443E" w:rsidRPr="007C3DE0" w:rsidRDefault="009C443E" w:rsidP="0056356E">
      <w:pPr>
        <w:spacing w:after="0"/>
        <w:ind w:firstLine="245"/>
        <w:jc w:val="both"/>
        <w:rPr>
          <w:rFonts w:ascii="Times New Roman" w:eastAsia="Calibri" w:hAnsi="Times New Roman" w:cs="Times New Roman"/>
          <w:color w:val="000000" w:themeColor="text1"/>
          <w:sz w:val="24"/>
          <w:szCs w:val="24"/>
        </w:rPr>
      </w:pPr>
    </w:p>
    <w:p w14:paraId="2C48A185" w14:textId="4D6A0DB4" w:rsidR="004F21A3" w:rsidRPr="007C3DE0" w:rsidRDefault="00D41AD6" w:rsidP="0056356E">
      <w:pPr>
        <w:numPr>
          <w:ilvl w:val="1"/>
          <w:numId w:val="5"/>
        </w:numPr>
        <w:spacing w:after="0"/>
        <w:ind w:left="595" w:hanging="357"/>
        <w:contextualSpacing/>
        <w:jc w:val="both"/>
        <w:rPr>
          <w:rFonts w:ascii="Times New Roman" w:eastAsia="Calibri" w:hAnsi="Times New Roman" w:cs="Times New Roman"/>
          <w:i/>
          <w:color w:val="000000" w:themeColor="text1"/>
          <w:sz w:val="24"/>
          <w:szCs w:val="24"/>
        </w:rPr>
      </w:pPr>
      <w:r w:rsidRPr="00D41AD6">
        <w:rPr>
          <w:rFonts w:ascii="Arial" w:eastAsia="Calibri" w:hAnsi="Arial" w:cs="Arial"/>
          <w:color w:val="FF0000"/>
          <w:sz w:val="24"/>
          <w:szCs w:val="24"/>
        </w:rPr>
        <w:t>[p]</w:t>
      </w:r>
      <w:r w:rsidR="004F21A3" w:rsidRPr="007C3DE0">
        <w:rPr>
          <w:rFonts w:ascii="Times New Roman" w:eastAsia="Calibri" w:hAnsi="Times New Roman" w:cs="Times New Roman"/>
          <w:i/>
          <w:color w:val="000000" w:themeColor="text1"/>
          <w:sz w:val="24"/>
          <w:szCs w:val="24"/>
        </w:rPr>
        <w:t xml:space="preserve">Design </w:t>
      </w:r>
      <w:r w:rsidR="00A676B9" w:rsidRPr="007C3DE0">
        <w:rPr>
          <w:rFonts w:ascii="Times New Roman" w:eastAsia="Calibri" w:hAnsi="Times New Roman" w:cs="Times New Roman"/>
          <w:i/>
          <w:color w:val="000000" w:themeColor="text1"/>
          <w:sz w:val="24"/>
          <w:szCs w:val="24"/>
        </w:rPr>
        <w:t>and detailing of monolithic and precast specimens</w:t>
      </w:r>
      <w:r w:rsidRPr="00D41AD6">
        <w:rPr>
          <w:rFonts w:ascii="Arial" w:eastAsia="Calibri" w:hAnsi="Arial" w:cs="Arial"/>
          <w:color w:val="FF0000"/>
          <w:sz w:val="24"/>
          <w:szCs w:val="24"/>
        </w:rPr>
        <w:t>[/p]</w:t>
      </w:r>
    </w:p>
    <w:p w14:paraId="7969248F" w14:textId="77777777" w:rsidR="004F21A3" w:rsidRPr="007C3DE0" w:rsidRDefault="004F21A3" w:rsidP="0056356E">
      <w:pPr>
        <w:spacing w:after="0"/>
        <w:ind w:firstLine="238"/>
        <w:contextualSpacing/>
        <w:jc w:val="both"/>
        <w:rPr>
          <w:rFonts w:ascii="Times New Roman" w:eastAsia="Calibri" w:hAnsi="Times New Roman" w:cs="Times New Roman"/>
          <w:color w:val="000000" w:themeColor="text1"/>
          <w:sz w:val="24"/>
          <w:szCs w:val="24"/>
        </w:rPr>
      </w:pPr>
    </w:p>
    <w:p w14:paraId="51AC7976" w14:textId="2ACD6D50" w:rsidR="004F21A3" w:rsidRPr="007C3DE0" w:rsidRDefault="00D41AD6" w:rsidP="00687DB5">
      <w:pPr>
        <w:spacing w:after="0"/>
        <w:jc w:val="both"/>
        <w:rPr>
          <w:rFonts w:ascii="Times New Roman" w:eastAsia="Calibri" w:hAnsi="Times New Roman" w:cs="Times New Roman"/>
          <w:color w:val="000000" w:themeColor="text1"/>
          <w:sz w:val="24"/>
          <w:szCs w:val="24"/>
        </w:rPr>
      </w:pPr>
      <w:r w:rsidRPr="00D41AD6">
        <w:rPr>
          <w:rFonts w:ascii="Arial" w:eastAsia="Calibri" w:hAnsi="Arial" w:cs="Arial"/>
          <w:color w:val="FF0000"/>
          <w:sz w:val="24"/>
          <w:szCs w:val="24"/>
        </w:rPr>
        <w:t>[p]</w:t>
      </w:r>
      <w:r w:rsidR="004F21A3" w:rsidRPr="007C3DE0">
        <w:rPr>
          <w:rFonts w:ascii="Times New Roman" w:eastAsia="Calibri" w:hAnsi="Times New Roman" w:cs="Times New Roman"/>
          <w:color w:val="000000" w:themeColor="text1"/>
          <w:sz w:val="24"/>
          <w:szCs w:val="24"/>
        </w:rPr>
        <w:t>In interior joint specimens (MBC-IJ and EBC-IJ), the beams are designed for an ultimate shear force (V</w:t>
      </w:r>
      <w:r w:rsidR="004F21A3" w:rsidRPr="007C3DE0">
        <w:rPr>
          <w:rFonts w:ascii="Times New Roman" w:eastAsia="Calibri" w:hAnsi="Times New Roman" w:cs="Times New Roman"/>
          <w:color w:val="000000" w:themeColor="text1"/>
          <w:sz w:val="24"/>
          <w:szCs w:val="24"/>
          <w:vertAlign w:val="subscript"/>
        </w:rPr>
        <w:t>u</w:t>
      </w:r>
      <w:r w:rsidR="004F21A3" w:rsidRPr="007C3DE0">
        <w:rPr>
          <w:rFonts w:ascii="Times New Roman" w:eastAsia="Calibri" w:hAnsi="Times New Roman" w:cs="Times New Roman"/>
          <w:color w:val="000000" w:themeColor="text1"/>
          <w:sz w:val="24"/>
          <w:szCs w:val="24"/>
        </w:rPr>
        <w:t>) of 121.4 kN and an ultimate moment (M</w:t>
      </w:r>
      <w:r w:rsidR="004F21A3" w:rsidRPr="007C3DE0">
        <w:rPr>
          <w:rFonts w:ascii="Times New Roman" w:eastAsia="Calibri" w:hAnsi="Times New Roman" w:cs="Times New Roman"/>
          <w:color w:val="000000" w:themeColor="text1"/>
          <w:sz w:val="24"/>
          <w:szCs w:val="24"/>
          <w:vertAlign w:val="subscript"/>
        </w:rPr>
        <w:t>u</w:t>
      </w:r>
      <w:r w:rsidR="004F21A3" w:rsidRPr="007C3DE0">
        <w:rPr>
          <w:rFonts w:ascii="Times New Roman" w:eastAsia="Calibri" w:hAnsi="Times New Roman" w:cs="Times New Roman"/>
          <w:color w:val="000000" w:themeColor="text1"/>
          <w:sz w:val="24"/>
          <w:szCs w:val="24"/>
        </w:rPr>
        <w:t>) of 160.9 kNm, whereas the columns are designed for an axial load (P</w:t>
      </w:r>
      <w:r w:rsidR="004F21A3" w:rsidRPr="007C3DE0">
        <w:rPr>
          <w:rFonts w:ascii="Times New Roman" w:eastAsia="Calibri" w:hAnsi="Times New Roman" w:cs="Times New Roman"/>
          <w:color w:val="000000" w:themeColor="text1"/>
          <w:sz w:val="24"/>
          <w:szCs w:val="24"/>
          <w:vertAlign w:val="subscript"/>
        </w:rPr>
        <w:t>u</w:t>
      </w:r>
      <w:r w:rsidR="004F21A3" w:rsidRPr="007C3DE0">
        <w:rPr>
          <w:rFonts w:ascii="Times New Roman" w:eastAsia="Calibri" w:hAnsi="Times New Roman" w:cs="Times New Roman"/>
          <w:color w:val="000000" w:themeColor="text1"/>
          <w:sz w:val="24"/>
          <w:szCs w:val="24"/>
        </w:rPr>
        <w:t>) of 1975.4 kN and an ultimate moment (M</w:t>
      </w:r>
      <w:r w:rsidR="004F21A3" w:rsidRPr="007C3DE0">
        <w:rPr>
          <w:rFonts w:ascii="Times New Roman" w:eastAsia="Calibri" w:hAnsi="Times New Roman" w:cs="Times New Roman"/>
          <w:color w:val="000000" w:themeColor="text1"/>
          <w:sz w:val="24"/>
          <w:szCs w:val="24"/>
          <w:vertAlign w:val="subscript"/>
        </w:rPr>
        <w:t>u</w:t>
      </w:r>
      <w:r w:rsidR="004F21A3" w:rsidRPr="007C3DE0">
        <w:rPr>
          <w:rFonts w:ascii="Times New Roman" w:eastAsia="Calibri" w:hAnsi="Times New Roman" w:cs="Times New Roman"/>
          <w:color w:val="000000" w:themeColor="text1"/>
          <w:sz w:val="24"/>
          <w:szCs w:val="24"/>
        </w:rPr>
        <w:t>) of 160.9 kNm. Furthermore, the exterior joint specimens (MBC-EJ and EBC-EJ) are designed to withstand the ultimate axial, shear, and moment loads of 1975.4 kN (P</w:t>
      </w:r>
      <w:r w:rsidR="004F21A3" w:rsidRPr="007C3DE0">
        <w:rPr>
          <w:rFonts w:ascii="Times New Roman" w:eastAsia="Calibri" w:hAnsi="Times New Roman" w:cs="Times New Roman"/>
          <w:color w:val="000000" w:themeColor="text1"/>
          <w:sz w:val="24"/>
          <w:szCs w:val="24"/>
          <w:vertAlign w:val="subscript"/>
        </w:rPr>
        <w:t>u</w:t>
      </w:r>
      <w:r w:rsidR="004F21A3" w:rsidRPr="007C3DE0">
        <w:rPr>
          <w:rFonts w:ascii="Times New Roman" w:eastAsia="Calibri" w:hAnsi="Times New Roman" w:cs="Times New Roman"/>
          <w:color w:val="000000" w:themeColor="text1"/>
          <w:sz w:val="24"/>
          <w:szCs w:val="24"/>
        </w:rPr>
        <w:t>), 138.7 kN (V</w:t>
      </w:r>
      <w:r w:rsidR="004F21A3" w:rsidRPr="007C3DE0">
        <w:rPr>
          <w:rFonts w:ascii="Times New Roman" w:eastAsia="Calibri" w:hAnsi="Times New Roman" w:cs="Times New Roman"/>
          <w:color w:val="000000" w:themeColor="text1"/>
          <w:sz w:val="24"/>
          <w:szCs w:val="24"/>
          <w:vertAlign w:val="subscript"/>
        </w:rPr>
        <w:t>u</w:t>
      </w:r>
      <w:r w:rsidR="004F21A3" w:rsidRPr="007C3DE0">
        <w:rPr>
          <w:rFonts w:ascii="Times New Roman" w:eastAsia="Calibri" w:hAnsi="Times New Roman" w:cs="Times New Roman"/>
          <w:color w:val="000000" w:themeColor="text1"/>
          <w:sz w:val="24"/>
          <w:szCs w:val="24"/>
        </w:rPr>
        <w:t>) and 184.4 kNm (M</w:t>
      </w:r>
      <w:r w:rsidR="004F21A3" w:rsidRPr="007C3DE0">
        <w:rPr>
          <w:rFonts w:ascii="Times New Roman" w:eastAsia="Calibri" w:hAnsi="Times New Roman" w:cs="Times New Roman"/>
          <w:color w:val="000000" w:themeColor="text1"/>
          <w:sz w:val="24"/>
          <w:szCs w:val="24"/>
          <w:vertAlign w:val="subscript"/>
        </w:rPr>
        <w:t>u</w:t>
      </w:r>
      <w:r w:rsidR="004F21A3" w:rsidRPr="007C3DE0">
        <w:rPr>
          <w:rFonts w:ascii="Times New Roman" w:eastAsia="Calibri" w:hAnsi="Times New Roman" w:cs="Times New Roman"/>
          <w:color w:val="000000" w:themeColor="text1"/>
          <w:sz w:val="24"/>
          <w:szCs w:val="24"/>
        </w:rPr>
        <w:t>) obtained from the Staad.Pro analysis of an eight-storey RC-Framed building. The detailing of reinforcement is done as per IS 456:2000 and IS 13920:2016, respectively. The longitudinal reinforcement of 2#-20mm ɸ at the top, 4#-20mmɸ at the bottom and the 8mm diameter lateral ties at a spacing of 150 mm c/c is provided (ɸ and # denote the diameter and number of bars) except where the beam requires the special confining reinforcement. The special confining reinforcement of 8mm diameter lateral ties (IS 13920:2016, cl.7.4.1) is provided over a length l</w:t>
      </w:r>
      <w:r w:rsidR="004F21A3" w:rsidRPr="007C3DE0">
        <w:rPr>
          <w:rFonts w:ascii="Times New Roman" w:eastAsia="Calibri" w:hAnsi="Times New Roman" w:cs="Times New Roman"/>
          <w:color w:val="000000" w:themeColor="text1"/>
          <w:sz w:val="24"/>
          <w:szCs w:val="24"/>
          <w:vertAlign w:val="subscript"/>
        </w:rPr>
        <w:t>0</w:t>
      </w:r>
      <w:r w:rsidR="004F21A3" w:rsidRPr="007C3DE0">
        <w:rPr>
          <w:rFonts w:ascii="Times New Roman" w:eastAsia="Calibri" w:hAnsi="Times New Roman" w:cs="Times New Roman"/>
          <w:color w:val="000000" w:themeColor="text1"/>
          <w:sz w:val="24"/>
          <w:szCs w:val="24"/>
        </w:rPr>
        <w:t xml:space="preserve"> of 600 mm from each joint face, 75 mm center-to-center (c/c) towards mid span is provided in the beam. The longitudinal reinforcement of six numbers of 20 mm diameter bars is distributed evenly on all four sides, and the transverse reinforcement of 12 mm diameter bars at 150 mm c/c is provided in the column. The special confining reinforcement of 8 mm diameter lateral ties is given at a spacing of 75 mm c/c at a distance of 600 mm from the joint face. The development length of 1080mm is provided for the beam bar anchorage in to the column. The shear span a</w:t>
      </w:r>
      <w:r w:rsidR="004F21A3" w:rsidRPr="007C3DE0">
        <w:rPr>
          <w:rFonts w:ascii="Times New Roman" w:eastAsia="Calibri" w:hAnsi="Times New Roman" w:cs="Times New Roman"/>
          <w:color w:val="000000" w:themeColor="text1"/>
          <w:sz w:val="24"/>
          <w:szCs w:val="24"/>
          <w:vertAlign w:val="subscript"/>
        </w:rPr>
        <w:t xml:space="preserve">v </w:t>
      </w:r>
      <w:r w:rsidR="004F21A3" w:rsidRPr="007C3DE0">
        <w:rPr>
          <w:rFonts w:ascii="Times New Roman" w:eastAsia="Calibri" w:hAnsi="Times New Roman" w:cs="Times New Roman"/>
          <w:color w:val="000000" w:themeColor="text1"/>
          <w:sz w:val="24"/>
          <w:szCs w:val="24"/>
        </w:rPr>
        <w:t>and the bearing width of the corbel are 100 mm and 300 mm, which are designed for an ultimate vertical load (maximum reaction from the beam) and a horizontal load of 120 kN and 18 kN. The main reinforcement of 3#-16mm ɸ and a shear link of 3#-10mm ɸ at 100mm c/c is provided in the corbel. The yield stress, diameter and development length of the dowel rod used in the emulative connection are 500 N/mm</w:t>
      </w:r>
      <w:r w:rsidR="004F21A3" w:rsidRPr="007C3DE0">
        <w:rPr>
          <w:rFonts w:ascii="Times New Roman" w:eastAsia="Calibri" w:hAnsi="Times New Roman" w:cs="Times New Roman"/>
          <w:color w:val="000000" w:themeColor="text1"/>
          <w:sz w:val="24"/>
          <w:szCs w:val="24"/>
          <w:vertAlign w:val="superscript"/>
        </w:rPr>
        <w:t>2</w:t>
      </w:r>
      <w:r w:rsidR="004F21A3" w:rsidRPr="007C3DE0">
        <w:rPr>
          <w:rFonts w:ascii="Times New Roman" w:eastAsia="Calibri" w:hAnsi="Times New Roman" w:cs="Times New Roman"/>
          <w:color w:val="000000" w:themeColor="text1"/>
          <w:sz w:val="24"/>
          <w:szCs w:val="24"/>
        </w:rPr>
        <w:t>, 20 mm and 300 mm. The horizontal force is carried by the dowel in double shear and bending is ignored as the dowel is fully grouted in. The strength of the grout used in the design is 60 N/mm</w:t>
      </w:r>
      <w:r w:rsidR="004F21A3" w:rsidRPr="007C3DE0">
        <w:rPr>
          <w:rFonts w:ascii="Times New Roman" w:eastAsia="Calibri" w:hAnsi="Times New Roman" w:cs="Times New Roman"/>
          <w:color w:val="000000" w:themeColor="text1"/>
          <w:sz w:val="24"/>
          <w:szCs w:val="24"/>
          <w:vertAlign w:val="superscript"/>
        </w:rPr>
        <w:t>2</w:t>
      </w:r>
      <w:r w:rsidR="004F21A3" w:rsidRPr="007C3DE0">
        <w:rPr>
          <w:rFonts w:ascii="Times New Roman" w:eastAsia="Calibri" w:hAnsi="Times New Roman" w:cs="Times New Roman"/>
          <w:color w:val="000000" w:themeColor="text1"/>
          <w:sz w:val="24"/>
          <w:szCs w:val="24"/>
        </w:rPr>
        <w:t xml:space="preserve">. The shear capacity of the dowel bar obtained based on equation (5) is 94.2 kN, which is greater than the design maximum shear force (70 kN). Hence, the dowel bar is safe against shear. </w:t>
      </w:r>
      <w:r w:rsidRPr="00D41AD6">
        <w:rPr>
          <w:rFonts w:ascii="Arial" w:eastAsia="Calibri" w:hAnsi="Arial" w:cs="Arial"/>
          <w:color w:val="0000FF"/>
          <w:sz w:val="24"/>
          <w:szCs w:val="24"/>
        </w:rPr>
        <w:t>[xref  ref-type="table" rid="t1"]</w:t>
      </w:r>
      <w:hyperlink r:id="rId28" w:history="1">
        <w:r w:rsidR="004F21A3" w:rsidRPr="00D41AD6">
          <w:rPr>
            <w:rStyle w:val="Hipervnculo"/>
            <w:rFonts w:ascii="Times New Roman" w:eastAsia="Calibri" w:hAnsi="Times New Roman" w:cs="Times New Roman"/>
            <w:sz w:val="24"/>
            <w:szCs w:val="24"/>
          </w:rPr>
          <w:t>Table 1</w:t>
        </w:r>
      </w:hyperlink>
      <w:r w:rsidRPr="00D41AD6">
        <w:rPr>
          <w:rFonts w:ascii="Arial" w:eastAsia="Calibri" w:hAnsi="Arial" w:cs="Arial"/>
          <w:color w:val="0000FF"/>
          <w:sz w:val="24"/>
          <w:szCs w:val="24"/>
        </w:rPr>
        <w:t>[/xref]</w:t>
      </w:r>
      <w:r w:rsidR="004F21A3" w:rsidRPr="007C3DE0">
        <w:rPr>
          <w:rFonts w:ascii="Times New Roman" w:eastAsia="Calibri" w:hAnsi="Times New Roman" w:cs="Times New Roman"/>
          <w:color w:val="000000" w:themeColor="text1"/>
          <w:sz w:val="24"/>
          <w:szCs w:val="24"/>
        </w:rPr>
        <w:t xml:space="preserve"> shows the theoretical ultimate resistance of dowel connections subjected to cyclic loading in which equations (1 to 4) are suitable for the pinned dowel bar connections, and equation (5) is suitable for rigid dowel bar connections.</w:t>
      </w:r>
      <w:r w:rsidRPr="00D41AD6">
        <w:rPr>
          <w:rFonts w:ascii="Arial" w:eastAsia="Calibri" w:hAnsi="Arial" w:cs="Arial"/>
          <w:color w:val="FF0000"/>
          <w:sz w:val="24"/>
          <w:szCs w:val="24"/>
        </w:rPr>
        <w:t>[/p]</w:t>
      </w:r>
    </w:p>
    <w:p w14:paraId="60BC72EA" w14:textId="77777777" w:rsidR="004F21A3" w:rsidRPr="007C3DE0" w:rsidRDefault="004F21A3" w:rsidP="0056356E">
      <w:pPr>
        <w:spacing w:after="0"/>
        <w:jc w:val="both"/>
        <w:rPr>
          <w:rFonts w:ascii="Times New Roman" w:eastAsia="Calibri" w:hAnsi="Times New Roman" w:cs="Times New Roman"/>
          <w:color w:val="000000" w:themeColor="text1"/>
          <w:sz w:val="24"/>
          <w:szCs w:val="24"/>
        </w:rPr>
      </w:pPr>
    </w:p>
    <w:p w14:paraId="38916D0D" w14:textId="68152351" w:rsidR="004F21A3" w:rsidRPr="007C3DE0" w:rsidRDefault="00D41AD6" w:rsidP="00687DB5">
      <w:pPr>
        <w:spacing w:after="0"/>
        <w:jc w:val="both"/>
        <w:rPr>
          <w:rFonts w:ascii="Times New Roman" w:eastAsia="Calibri" w:hAnsi="Times New Roman" w:cs="Times New Roman"/>
          <w:color w:val="000000" w:themeColor="text1"/>
          <w:sz w:val="24"/>
          <w:szCs w:val="24"/>
        </w:rPr>
      </w:pPr>
      <w:r w:rsidRPr="00D41AD6">
        <w:rPr>
          <w:rFonts w:ascii="Arial" w:eastAsia="Calibri" w:hAnsi="Arial" w:cs="Arial"/>
          <w:color w:val="800000"/>
          <w:sz w:val="24"/>
          <w:szCs w:val="24"/>
        </w:rPr>
        <w:t>[tabwrap id="t1"]</w:t>
      </w:r>
      <w:r w:rsidRPr="00D41AD6">
        <w:rPr>
          <w:rFonts w:ascii="Arial" w:eastAsia="Calibri" w:hAnsi="Arial" w:cs="Arial"/>
          <w:color w:val="FF0000"/>
          <w:sz w:val="24"/>
          <w:szCs w:val="24"/>
        </w:rPr>
        <w:t>[label]</w:t>
      </w:r>
      <w:r w:rsidR="004F21A3" w:rsidRPr="007C3DE0">
        <w:rPr>
          <w:rFonts w:ascii="Times New Roman" w:eastAsia="Calibri" w:hAnsi="Times New Roman" w:cs="Times New Roman"/>
          <w:b/>
          <w:color w:val="000000" w:themeColor="text1"/>
          <w:sz w:val="24"/>
          <w:szCs w:val="24"/>
        </w:rPr>
        <w:t>Table 1</w:t>
      </w:r>
      <w:r w:rsidRPr="00D41AD6">
        <w:rPr>
          <w:rFonts w:ascii="Arial" w:eastAsia="Calibri" w:hAnsi="Arial" w:cs="Arial"/>
          <w:color w:val="FF0000"/>
          <w:sz w:val="24"/>
          <w:szCs w:val="24"/>
        </w:rPr>
        <w:t>[/label]</w:t>
      </w:r>
      <w:r w:rsidR="004F21A3" w:rsidRPr="007C3DE0">
        <w:rPr>
          <w:rFonts w:ascii="Times New Roman" w:eastAsia="Calibri" w:hAnsi="Times New Roman" w:cs="Times New Roman"/>
          <w:b/>
          <w:color w:val="000000" w:themeColor="text1"/>
          <w:sz w:val="24"/>
          <w:szCs w:val="24"/>
        </w:rPr>
        <w:t>.</w:t>
      </w:r>
      <w:r w:rsidR="00CF625F" w:rsidRPr="007C3DE0">
        <w:rPr>
          <w:rFonts w:ascii="Times New Roman" w:eastAsia="Calibri" w:hAnsi="Times New Roman" w:cs="Times New Roman"/>
          <w:b/>
          <w:color w:val="000000" w:themeColor="text1"/>
          <w:sz w:val="24"/>
          <w:szCs w:val="24"/>
        </w:rPr>
        <w:t xml:space="preserve"> </w:t>
      </w:r>
      <w:r w:rsidRPr="00D41AD6">
        <w:rPr>
          <w:rFonts w:ascii="Arial" w:eastAsia="Calibri" w:hAnsi="Arial" w:cs="Arial"/>
          <w:color w:val="008000"/>
          <w:sz w:val="24"/>
          <w:szCs w:val="24"/>
        </w:rPr>
        <w:t>[caption]</w:t>
      </w:r>
      <w:r w:rsidR="004F21A3" w:rsidRPr="007C3DE0">
        <w:rPr>
          <w:rFonts w:ascii="Times New Roman" w:eastAsia="Calibri" w:hAnsi="Times New Roman" w:cs="Times New Roman"/>
          <w:color w:val="000000" w:themeColor="text1"/>
          <w:sz w:val="24"/>
          <w:szCs w:val="24"/>
        </w:rPr>
        <w:t>Theoretical ultimate resistance of dowel connections under cyclic loading</w:t>
      </w:r>
      <w:r w:rsidR="00DE25A0" w:rsidRPr="007C3DE0">
        <w:rPr>
          <w:rFonts w:ascii="Times New Roman" w:eastAsia="Calibri" w:hAnsi="Times New Roman" w:cs="Times New Roman"/>
          <w:color w:val="000000" w:themeColor="text1"/>
          <w:sz w:val="24"/>
          <w:szCs w:val="24"/>
        </w:rPr>
        <w:t>.</w:t>
      </w:r>
      <w:r w:rsidRPr="00D41AD6">
        <w:rPr>
          <w:rFonts w:ascii="Arial" w:eastAsia="Calibri" w:hAnsi="Arial" w:cs="Arial"/>
          <w:color w:val="008000"/>
          <w:sz w:val="24"/>
          <w:szCs w:val="24"/>
        </w:rPr>
        <w:t>[/caption]</w:t>
      </w:r>
    </w:p>
    <w:p w14:paraId="381BEA4E" w14:textId="21F88B34" w:rsidR="00687DB5" w:rsidRPr="007C3DE0" w:rsidRDefault="00687DB5" w:rsidP="00687DB5">
      <w:pPr>
        <w:spacing w:after="0"/>
        <w:jc w:val="both"/>
        <w:rPr>
          <w:rFonts w:ascii="Times New Roman" w:eastAsia="Calibri" w:hAnsi="Times New Roman" w:cs="Times New Roman"/>
          <w:color w:val="000000" w:themeColor="text1"/>
          <w:sz w:val="24"/>
          <w:szCs w:val="24"/>
        </w:rPr>
      </w:pPr>
    </w:p>
    <w:p w14:paraId="57010DB3" w14:textId="0DF8D756" w:rsidR="00687DB5" w:rsidRPr="007C3DE0" w:rsidRDefault="00D41AD6" w:rsidP="00687DB5">
      <w:pPr>
        <w:spacing w:after="0"/>
        <w:jc w:val="center"/>
        <w:rPr>
          <w:rFonts w:ascii="Times New Roman" w:eastAsia="Calibri" w:hAnsi="Times New Roman" w:cs="Times New Roman"/>
          <w:color w:val="000000" w:themeColor="text1"/>
          <w:sz w:val="24"/>
          <w:szCs w:val="24"/>
        </w:rPr>
      </w:pPr>
      <w:r w:rsidRPr="00D41AD6">
        <w:rPr>
          <w:rFonts w:ascii="Arial" w:eastAsia="Calibri" w:hAnsi="Arial" w:cs="Arial"/>
          <w:color w:val="FF99CC"/>
          <w:sz w:val="24"/>
          <w:szCs w:val="24"/>
        </w:rPr>
        <w:t>[graphic href="?art12"]</w:t>
      </w:r>
      <w:r w:rsidR="00687DB5" w:rsidRPr="007C3DE0">
        <w:rPr>
          <w:noProof/>
          <w:color w:val="000000" w:themeColor="text1"/>
        </w:rPr>
        <w:drawing>
          <wp:inline distT="0" distB="0" distL="0" distR="0" wp14:anchorId="20BFFB4A" wp14:editId="6B6FEBCD">
            <wp:extent cx="4953206" cy="2125428"/>
            <wp:effectExtent l="0" t="0" r="0" b="825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953206" cy="2125428"/>
                    </a:xfrm>
                    <a:prstGeom prst="rect">
                      <a:avLst/>
                    </a:prstGeom>
                  </pic:spPr>
                </pic:pic>
              </a:graphicData>
            </a:graphic>
          </wp:inline>
        </w:drawing>
      </w:r>
      <w:r w:rsidRPr="00D41AD6">
        <w:rPr>
          <w:rFonts w:ascii="Arial" w:eastAsia="Calibri" w:hAnsi="Arial" w:cs="Arial"/>
          <w:color w:val="FF99CC"/>
          <w:sz w:val="24"/>
          <w:szCs w:val="24"/>
        </w:rPr>
        <w:t>[/graphic]</w:t>
      </w:r>
      <w:r w:rsidRPr="00D41AD6">
        <w:rPr>
          <w:rFonts w:ascii="Arial" w:eastAsia="Calibri" w:hAnsi="Arial" w:cs="Arial"/>
          <w:color w:val="800000"/>
          <w:sz w:val="24"/>
          <w:szCs w:val="24"/>
        </w:rPr>
        <w:t>[/tabwrap]</w:t>
      </w:r>
    </w:p>
    <w:p w14:paraId="4919AB2E" w14:textId="77777777" w:rsidR="004F21A3" w:rsidRPr="007C3DE0" w:rsidRDefault="004F21A3" w:rsidP="0056356E">
      <w:pPr>
        <w:spacing w:after="0"/>
        <w:ind w:firstLine="245"/>
        <w:jc w:val="both"/>
        <w:rPr>
          <w:rFonts w:ascii="Times New Roman" w:eastAsia="Calibri" w:hAnsi="Times New Roman" w:cs="Times New Roman"/>
          <w:color w:val="000000" w:themeColor="text1"/>
          <w:sz w:val="24"/>
          <w:szCs w:val="24"/>
        </w:rPr>
      </w:pPr>
    </w:p>
    <w:p w14:paraId="78C8EB69" w14:textId="229EB2E9" w:rsidR="004F21A3" w:rsidRPr="007C3DE0" w:rsidRDefault="00D41AD6" w:rsidP="0056356E">
      <w:pPr>
        <w:numPr>
          <w:ilvl w:val="1"/>
          <w:numId w:val="5"/>
        </w:numPr>
        <w:spacing w:after="0"/>
        <w:ind w:left="595" w:hanging="357"/>
        <w:contextualSpacing/>
        <w:jc w:val="both"/>
        <w:rPr>
          <w:rFonts w:ascii="Times New Roman" w:eastAsia="Calibri" w:hAnsi="Times New Roman" w:cs="Times New Roman"/>
          <w:i/>
          <w:color w:val="000000" w:themeColor="text1"/>
          <w:sz w:val="24"/>
          <w:szCs w:val="24"/>
        </w:rPr>
      </w:pPr>
      <w:r w:rsidRPr="00D41AD6">
        <w:rPr>
          <w:rFonts w:ascii="Arial" w:eastAsia="Calibri" w:hAnsi="Arial" w:cs="Arial"/>
          <w:color w:val="FF0000"/>
          <w:sz w:val="24"/>
          <w:szCs w:val="24"/>
        </w:rPr>
        <w:t>[p]</w:t>
      </w:r>
      <w:r w:rsidR="004F21A3" w:rsidRPr="007C3DE0">
        <w:rPr>
          <w:rFonts w:ascii="Times New Roman" w:eastAsia="Calibri" w:hAnsi="Times New Roman" w:cs="Times New Roman"/>
          <w:i/>
          <w:color w:val="000000" w:themeColor="text1"/>
          <w:sz w:val="24"/>
          <w:szCs w:val="24"/>
        </w:rPr>
        <w:t xml:space="preserve">Scaling of </w:t>
      </w:r>
      <w:r w:rsidR="00C53EF6" w:rsidRPr="007C3DE0">
        <w:rPr>
          <w:rFonts w:ascii="Times New Roman" w:eastAsia="Calibri" w:hAnsi="Times New Roman" w:cs="Times New Roman"/>
          <w:i/>
          <w:color w:val="000000" w:themeColor="text1"/>
          <w:sz w:val="24"/>
          <w:szCs w:val="24"/>
        </w:rPr>
        <w:t>prototype specimen</w:t>
      </w:r>
      <w:r w:rsidRPr="00D41AD6">
        <w:rPr>
          <w:rFonts w:ascii="Arial" w:eastAsia="Calibri" w:hAnsi="Arial" w:cs="Arial"/>
          <w:color w:val="FF0000"/>
          <w:sz w:val="24"/>
          <w:szCs w:val="24"/>
        </w:rPr>
        <w:t>[/p]</w:t>
      </w:r>
    </w:p>
    <w:p w14:paraId="4EFC03F8" w14:textId="77777777" w:rsidR="004F21A3" w:rsidRPr="007C3DE0" w:rsidRDefault="004F21A3" w:rsidP="0056356E">
      <w:pPr>
        <w:spacing w:after="0"/>
        <w:ind w:firstLine="238"/>
        <w:contextualSpacing/>
        <w:jc w:val="both"/>
        <w:rPr>
          <w:rFonts w:ascii="Times New Roman" w:eastAsia="Calibri" w:hAnsi="Times New Roman" w:cs="Times New Roman"/>
          <w:color w:val="000000" w:themeColor="text1"/>
          <w:sz w:val="24"/>
          <w:szCs w:val="24"/>
        </w:rPr>
      </w:pPr>
    </w:p>
    <w:p w14:paraId="35311F6E" w14:textId="37B526CF" w:rsidR="004F21A3" w:rsidRPr="007C3DE0" w:rsidRDefault="00D41AD6" w:rsidP="00687DB5">
      <w:pPr>
        <w:spacing w:after="0"/>
        <w:jc w:val="both"/>
        <w:rPr>
          <w:rFonts w:ascii="Times New Roman" w:eastAsia="Calibri" w:hAnsi="Times New Roman" w:cs="Times New Roman"/>
          <w:color w:val="000000" w:themeColor="text1"/>
          <w:sz w:val="24"/>
          <w:szCs w:val="24"/>
        </w:rPr>
      </w:pPr>
      <w:r w:rsidRPr="00D41AD6">
        <w:rPr>
          <w:rFonts w:ascii="Arial" w:eastAsia="Calibri" w:hAnsi="Arial" w:cs="Arial"/>
          <w:color w:val="FF0000"/>
          <w:sz w:val="24"/>
          <w:szCs w:val="24"/>
        </w:rPr>
        <w:t>[p]</w:t>
      </w:r>
      <w:r w:rsidR="004F21A3" w:rsidRPr="007C3DE0">
        <w:rPr>
          <w:rFonts w:ascii="Times New Roman" w:eastAsia="Calibri" w:hAnsi="Times New Roman" w:cs="Times New Roman"/>
          <w:color w:val="000000" w:themeColor="text1"/>
          <w:sz w:val="24"/>
          <w:szCs w:val="24"/>
        </w:rPr>
        <w:t>The model or test specimen is achieved by scaling down the prototype with a ratio of 1:3. The length scale factor is 3, the area and force scale factor is 9, and the moment scale factor is 27. The reinforcement detailing of the scaled-down models of the exterior and interior connections of the monolithic and emulative beam-column joints is</w:t>
      </w:r>
      <w:r w:rsidR="006A565F" w:rsidRPr="007C3DE0">
        <w:rPr>
          <w:rFonts w:ascii="Times New Roman" w:eastAsia="Calibri" w:hAnsi="Times New Roman" w:cs="Times New Roman"/>
          <w:color w:val="000000" w:themeColor="text1"/>
          <w:sz w:val="24"/>
          <w:szCs w:val="24"/>
        </w:rPr>
        <w:t xml:space="preserve"> shown in </w:t>
      </w:r>
      <w:r w:rsidRPr="00D41AD6">
        <w:rPr>
          <w:rFonts w:ascii="Arial" w:eastAsia="Calibri" w:hAnsi="Arial" w:cs="Arial"/>
          <w:color w:val="0000FF"/>
          <w:sz w:val="24"/>
          <w:szCs w:val="24"/>
        </w:rPr>
        <w:t>[xref  ref-type="fig" rid="f2"]</w:t>
      </w:r>
      <w:hyperlink r:id="rId30" w:history="1">
        <w:r w:rsidR="006A565F" w:rsidRPr="00D41AD6">
          <w:rPr>
            <w:rStyle w:val="Hipervnculo"/>
            <w:rFonts w:ascii="Times New Roman" w:eastAsia="Calibri" w:hAnsi="Times New Roman" w:cs="Times New Roman"/>
            <w:sz w:val="24"/>
            <w:szCs w:val="24"/>
          </w:rPr>
          <w:t>F</w:t>
        </w:r>
        <w:r w:rsidR="004F21A3" w:rsidRPr="00D41AD6">
          <w:rPr>
            <w:rStyle w:val="Hipervnculo"/>
            <w:rFonts w:ascii="Times New Roman" w:eastAsia="Calibri" w:hAnsi="Times New Roman" w:cs="Times New Roman"/>
            <w:sz w:val="24"/>
            <w:szCs w:val="24"/>
          </w:rPr>
          <w:t>igure 2</w:t>
        </w:r>
      </w:hyperlink>
      <w:r w:rsidRPr="00D41AD6">
        <w:rPr>
          <w:rFonts w:ascii="Arial" w:eastAsia="Calibri" w:hAnsi="Arial" w:cs="Arial"/>
          <w:color w:val="0000FF"/>
          <w:sz w:val="24"/>
          <w:szCs w:val="24"/>
        </w:rPr>
        <w:t>[/xref]</w:t>
      </w:r>
      <w:r w:rsidR="004F21A3" w:rsidRPr="007C3DE0">
        <w:rPr>
          <w:rFonts w:ascii="Times New Roman" w:eastAsia="Calibri" w:hAnsi="Times New Roman" w:cs="Times New Roman"/>
          <w:color w:val="000000" w:themeColor="text1"/>
          <w:sz w:val="24"/>
          <w:szCs w:val="24"/>
        </w:rPr>
        <w:t>.</w:t>
      </w:r>
      <w:r w:rsidRPr="00D41AD6">
        <w:rPr>
          <w:rFonts w:ascii="Arial" w:eastAsia="Calibri" w:hAnsi="Arial" w:cs="Arial"/>
          <w:color w:val="FF0000"/>
          <w:sz w:val="24"/>
          <w:szCs w:val="24"/>
        </w:rPr>
        <w:t>[/p]</w:t>
      </w:r>
    </w:p>
    <w:p w14:paraId="388F8CBD" w14:textId="3FB61713" w:rsidR="004F21A3" w:rsidRPr="007C3DE0" w:rsidRDefault="004F21A3" w:rsidP="00687DB5">
      <w:pPr>
        <w:spacing w:after="0"/>
        <w:jc w:val="both"/>
        <w:rPr>
          <w:rFonts w:ascii="Times New Roman" w:eastAsia="Calibri" w:hAnsi="Times New Roman" w:cs="Times New Roman"/>
          <w:color w:val="000000" w:themeColor="text1"/>
          <w:sz w:val="24"/>
          <w:szCs w:val="24"/>
        </w:rPr>
      </w:pPr>
    </w:p>
    <w:p w14:paraId="47A01AA1" w14:textId="4F548872" w:rsidR="00687DB5" w:rsidRPr="007C3DE0" w:rsidRDefault="00D41AD6" w:rsidP="00687DB5">
      <w:pPr>
        <w:spacing w:after="0"/>
        <w:jc w:val="center"/>
        <w:rPr>
          <w:rFonts w:ascii="Times New Roman" w:eastAsia="Calibri" w:hAnsi="Times New Roman" w:cs="Times New Roman"/>
          <w:color w:val="000000" w:themeColor="text1"/>
          <w:sz w:val="24"/>
          <w:szCs w:val="24"/>
        </w:rPr>
      </w:pPr>
      <w:r w:rsidRPr="00D41AD6">
        <w:rPr>
          <w:rFonts w:ascii="Arial" w:eastAsia="Calibri" w:hAnsi="Arial" w:cs="Arial"/>
          <w:color w:val="008080"/>
          <w:sz w:val="24"/>
          <w:szCs w:val="24"/>
        </w:rPr>
        <w:lastRenderedPageBreak/>
        <w:t>[figgrp id="f2"]</w:t>
      </w:r>
      <w:r w:rsidRPr="00D41AD6">
        <w:rPr>
          <w:rFonts w:ascii="Arial" w:eastAsia="Calibri" w:hAnsi="Arial" w:cs="Arial"/>
          <w:color w:val="FF99CC"/>
          <w:sz w:val="24"/>
          <w:szCs w:val="24"/>
        </w:rPr>
        <w:t>[graphic href="?art12"]</w:t>
      </w:r>
      <w:r w:rsidR="00687DB5" w:rsidRPr="007C3DE0">
        <w:rPr>
          <w:noProof/>
          <w:color w:val="000000" w:themeColor="text1"/>
        </w:rPr>
        <w:drawing>
          <wp:inline distT="0" distB="0" distL="0" distR="0" wp14:anchorId="6AACD3F4" wp14:editId="2B5C29E9">
            <wp:extent cx="5545712" cy="4621427"/>
            <wp:effectExtent l="0" t="0" r="0" b="825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545712" cy="4621427"/>
                    </a:xfrm>
                    <a:prstGeom prst="rect">
                      <a:avLst/>
                    </a:prstGeom>
                  </pic:spPr>
                </pic:pic>
              </a:graphicData>
            </a:graphic>
          </wp:inline>
        </w:drawing>
      </w:r>
      <w:r w:rsidRPr="00D41AD6">
        <w:rPr>
          <w:rFonts w:ascii="Arial" w:eastAsia="Calibri" w:hAnsi="Arial" w:cs="Arial"/>
          <w:color w:val="FF99CC"/>
          <w:sz w:val="24"/>
          <w:szCs w:val="24"/>
        </w:rPr>
        <w:t>[/graphic]</w:t>
      </w:r>
    </w:p>
    <w:p w14:paraId="2E1A6EB8" w14:textId="79035D78" w:rsidR="004F21A3" w:rsidRPr="007C3DE0" w:rsidRDefault="00D41AD6" w:rsidP="00687DB5">
      <w:pPr>
        <w:spacing w:after="0"/>
        <w:jc w:val="center"/>
        <w:rPr>
          <w:rFonts w:ascii="Times New Roman" w:eastAsia="Calibri" w:hAnsi="Times New Roman" w:cs="Times New Roman"/>
          <w:b/>
          <w:color w:val="000000" w:themeColor="text1"/>
          <w:sz w:val="24"/>
          <w:szCs w:val="24"/>
        </w:rPr>
      </w:pPr>
      <w:r w:rsidRPr="00D41AD6">
        <w:rPr>
          <w:rFonts w:ascii="Arial" w:eastAsia="Calibri" w:hAnsi="Arial" w:cs="Arial"/>
          <w:color w:val="FF0000"/>
          <w:sz w:val="24"/>
          <w:szCs w:val="24"/>
        </w:rPr>
        <w:t>[label]</w:t>
      </w:r>
      <w:r w:rsidR="004F21A3" w:rsidRPr="007C3DE0">
        <w:rPr>
          <w:rFonts w:ascii="Times New Roman" w:eastAsia="Calibri" w:hAnsi="Times New Roman" w:cs="Times New Roman"/>
          <w:b/>
          <w:color w:val="000000" w:themeColor="text1"/>
          <w:sz w:val="24"/>
          <w:szCs w:val="24"/>
        </w:rPr>
        <w:t>Figure 2</w:t>
      </w:r>
      <w:r w:rsidRPr="00D41AD6">
        <w:rPr>
          <w:rFonts w:ascii="Arial" w:eastAsia="Calibri" w:hAnsi="Arial" w:cs="Arial"/>
          <w:color w:val="FF0000"/>
          <w:sz w:val="24"/>
          <w:szCs w:val="24"/>
        </w:rPr>
        <w:t>[/label]</w:t>
      </w:r>
      <w:r w:rsidR="004F21A3" w:rsidRPr="007C3DE0">
        <w:rPr>
          <w:rFonts w:ascii="Times New Roman" w:eastAsia="Calibri" w:hAnsi="Times New Roman" w:cs="Times New Roman"/>
          <w:b/>
          <w:color w:val="000000" w:themeColor="text1"/>
          <w:sz w:val="24"/>
          <w:szCs w:val="24"/>
        </w:rPr>
        <w:t xml:space="preserve">. </w:t>
      </w:r>
      <w:r w:rsidRPr="00D41AD6">
        <w:rPr>
          <w:rFonts w:ascii="Arial" w:eastAsia="Calibri" w:hAnsi="Arial" w:cs="Arial"/>
          <w:color w:val="008000"/>
          <w:sz w:val="24"/>
          <w:szCs w:val="24"/>
        </w:rPr>
        <w:t>[caption]</w:t>
      </w:r>
      <w:r w:rsidR="004F21A3" w:rsidRPr="007C3DE0">
        <w:rPr>
          <w:rFonts w:ascii="Times New Roman" w:eastAsia="Calibri" w:hAnsi="Times New Roman" w:cs="Times New Roman"/>
          <w:color w:val="000000" w:themeColor="text1"/>
          <w:sz w:val="24"/>
          <w:szCs w:val="24"/>
        </w:rPr>
        <w:t xml:space="preserve">Reinforcement detailing of model specimens A) MBC-EJ specimen B) EBC-EJ specimen C) MBC-IJ specimen </w:t>
      </w:r>
      <w:r w:rsidR="00687DB5" w:rsidRPr="007C3DE0">
        <w:rPr>
          <w:rFonts w:ascii="Times New Roman" w:eastAsia="Calibri" w:hAnsi="Times New Roman" w:cs="Times New Roman"/>
          <w:color w:val="000000" w:themeColor="text1"/>
          <w:sz w:val="24"/>
          <w:szCs w:val="24"/>
        </w:rPr>
        <w:t xml:space="preserve"> </w:t>
      </w:r>
      <w:r w:rsidR="004F21A3" w:rsidRPr="007C3DE0">
        <w:rPr>
          <w:rFonts w:ascii="Times New Roman" w:eastAsia="Calibri" w:hAnsi="Times New Roman" w:cs="Times New Roman"/>
          <w:color w:val="000000" w:themeColor="text1"/>
          <w:sz w:val="24"/>
          <w:szCs w:val="24"/>
        </w:rPr>
        <w:t>D) EBC-IJ specimen</w:t>
      </w:r>
      <w:r w:rsidR="00DE25A0" w:rsidRPr="007C3DE0">
        <w:rPr>
          <w:rFonts w:ascii="Times New Roman" w:eastAsia="Calibri" w:hAnsi="Times New Roman" w:cs="Times New Roman"/>
          <w:color w:val="000000" w:themeColor="text1"/>
          <w:sz w:val="24"/>
          <w:szCs w:val="24"/>
        </w:rPr>
        <w:t>.</w:t>
      </w:r>
      <w:r w:rsidRPr="00D41AD6">
        <w:rPr>
          <w:rFonts w:ascii="Arial" w:eastAsia="Calibri" w:hAnsi="Arial" w:cs="Arial"/>
          <w:color w:val="008000"/>
          <w:sz w:val="24"/>
          <w:szCs w:val="24"/>
        </w:rPr>
        <w:t>[/caption]</w:t>
      </w:r>
      <w:r w:rsidRPr="00D41AD6">
        <w:rPr>
          <w:rFonts w:ascii="Arial" w:eastAsia="Calibri" w:hAnsi="Arial" w:cs="Arial"/>
          <w:color w:val="008080"/>
          <w:sz w:val="24"/>
          <w:szCs w:val="24"/>
        </w:rPr>
        <w:t>[/figgrp]</w:t>
      </w:r>
    </w:p>
    <w:p w14:paraId="471645E9" w14:textId="77777777" w:rsidR="004F21A3" w:rsidRPr="007C3DE0" w:rsidRDefault="004F21A3" w:rsidP="0056356E">
      <w:pPr>
        <w:spacing w:after="0"/>
        <w:ind w:firstLine="244"/>
        <w:jc w:val="both"/>
        <w:rPr>
          <w:rFonts w:ascii="Times New Roman" w:eastAsia="Calibri" w:hAnsi="Times New Roman" w:cs="Times New Roman"/>
          <w:color w:val="000000" w:themeColor="text1"/>
          <w:sz w:val="24"/>
          <w:szCs w:val="24"/>
        </w:rPr>
      </w:pPr>
    </w:p>
    <w:p w14:paraId="3C84D6E8" w14:textId="1BB4D194" w:rsidR="004F21A3" w:rsidRPr="007C3DE0" w:rsidRDefault="00D41AD6" w:rsidP="0056356E">
      <w:pPr>
        <w:numPr>
          <w:ilvl w:val="1"/>
          <w:numId w:val="5"/>
        </w:numPr>
        <w:spacing w:after="0"/>
        <w:ind w:left="595" w:hanging="357"/>
        <w:contextualSpacing/>
        <w:jc w:val="both"/>
        <w:rPr>
          <w:rFonts w:ascii="Times New Roman" w:eastAsia="Calibri" w:hAnsi="Times New Roman" w:cs="Times New Roman"/>
          <w:i/>
          <w:color w:val="000000" w:themeColor="text1"/>
          <w:sz w:val="24"/>
          <w:szCs w:val="24"/>
        </w:rPr>
      </w:pPr>
      <w:r w:rsidRPr="00D41AD6">
        <w:rPr>
          <w:rFonts w:ascii="Arial" w:eastAsia="Calibri" w:hAnsi="Arial" w:cs="Arial"/>
          <w:color w:val="FF0000"/>
          <w:sz w:val="24"/>
          <w:szCs w:val="24"/>
        </w:rPr>
        <w:t>[p]</w:t>
      </w:r>
      <w:r w:rsidR="004F21A3" w:rsidRPr="007C3DE0">
        <w:rPr>
          <w:rFonts w:ascii="Times New Roman" w:eastAsia="Calibri" w:hAnsi="Times New Roman" w:cs="Times New Roman"/>
          <w:i/>
          <w:color w:val="000000" w:themeColor="text1"/>
          <w:sz w:val="24"/>
          <w:szCs w:val="24"/>
        </w:rPr>
        <w:t>Casting of</w:t>
      </w:r>
      <w:r w:rsidR="00C53EF6" w:rsidRPr="007C3DE0">
        <w:rPr>
          <w:rFonts w:ascii="Times New Roman" w:eastAsia="Calibri" w:hAnsi="Times New Roman" w:cs="Times New Roman"/>
          <w:i/>
          <w:color w:val="000000" w:themeColor="text1"/>
          <w:sz w:val="24"/>
          <w:szCs w:val="24"/>
        </w:rPr>
        <w:t xml:space="preserve"> specimens</w:t>
      </w:r>
      <w:r w:rsidRPr="00D41AD6">
        <w:rPr>
          <w:rFonts w:ascii="Arial" w:eastAsia="Calibri" w:hAnsi="Arial" w:cs="Arial"/>
          <w:color w:val="FF0000"/>
          <w:sz w:val="24"/>
          <w:szCs w:val="24"/>
        </w:rPr>
        <w:t>[/p]</w:t>
      </w:r>
    </w:p>
    <w:p w14:paraId="4F356543" w14:textId="77777777" w:rsidR="004F21A3" w:rsidRPr="007C3DE0" w:rsidRDefault="004F21A3" w:rsidP="0056356E">
      <w:pPr>
        <w:spacing w:after="0"/>
        <w:ind w:left="238" w:firstLine="238"/>
        <w:contextualSpacing/>
        <w:jc w:val="both"/>
        <w:rPr>
          <w:rFonts w:ascii="Times New Roman" w:eastAsia="Calibri" w:hAnsi="Times New Roman" w:cs="Times New Roman"/>
          <w:color w:val="000000" w:themeColor="text1"/>
          <w:sz w:val="24"/>
          <w:szCs w:val="24"/>
        </w:rPr>
      </w:pPr>
    </w:p>
    <w:p w14:paraId="4E7A9328" w14:textId="54839A24" w:rsidR="00C53EF6" w:rsidRPr="007C3DE0" w:rsidRDefault="00D41AD6" w:rsidP="00687DB5">
      <w:pPr>
        <w:spacing w:after="0"/>
        <w:jc w:val="both"/>
        <w:rPr>
          <w:rFonts w:ascii="Times New Roman" w:eastAsia="Calibri" w:hAnsi="Times New Roman" w:cs="Times New Roman"/>
          <w:color w:val="000000" w:themeColor="text1"/>
          <w:sz w:val="24"/>
          <w:szCs w:val="24"/>
        </w:rPr>
      </w:pPr>
      <w:r w:rsidRPr="00D41AD6">
        <w:rPr>
          <w:rFonts w:ascii="Arial" w:eastAsia="Calibri" w:hAnsi="Arial" w:cs="Arial"/>
          <w:color w:val="FF0000"/>
          <w:sz w:val="24"/>
          <w:szCs w:val="24"/>
        </w:rPr>
        <w:t>[p]</w:t>
      </w:r>
      <w:r w:rsidR="004F21A3" w:rsidRPr="007C3DE0">
        <w:rPr>
          <w:rFonts w:ascii="Times New Roman" w:eastAsia="Calibri" w:hAnsi="Times New Roman" w:cs="Times New Roman"/>
          <w:color w:val="000000" w:themeColor="text1"/>
          <w:sz w:val="24"/>
          <w:szCs w:val="24"/>
        </w:rPr>
        <w:t>An emulative precast beam-column exterior connection (EBC-EJ) is comprised of corbels, grouted dowel bar, 90</w:t>
      </w:r>
      <w:r w:rsidR="004F21A3" w:rsidRPr="007C3DE0">
        <w:rPr>
          <w:rFonts w:ascii="Times New Roman" w:eastAsia="Calibri" w:hAnsi="Times New Roman" w:cs="Times New Roman"/>
          <w:color w:val="000000" w:themeColor="text1"/>
          <w:sz w:val="24"/>
          <w:szCs w:val="24"/>
          <w:vertAlign w:val="superscript"/>
        </w:rPr>
        <w:t>0</w:t>
      </w:r>
      <w:r w:rsidR="004F21A3" w:rsidRPr="007C3DE0">
        <w:rPr>
          <w:rFonts w:ascii="Times New Roman" w:eastAsia="Calibri" w:hAnsi="Times New Roman" w:cs="Times New Roman"/>
          <w:color w:val="000000" w:themeColor="text1"/>
          <w:sz w:val="24"/>
          <w:szCs w:val="24"/>
        </w:rPr>
        <w:t xml:space="preserve"> bent up beam longitudinal bar, and cast-in-situ topping over the precast beam and the joint. At the site, the exterior connection (EBC-EJ) was formed by positioning the precast beam over the corbel using the dowel bar connection. Finally, the sleeve hole in the precast beam was grouted and cast-in-situ concreting was applied in the joint region and the top portion of the precast beam. Similarly, an emulative precast beam-column interior connection (EBC-IJ) consists of corbels, grouted dowel bars, continuity bars running throughout the beam, and on-site concreting over the precast beam and the joint. After erecting the precast beam over the corbel using the dowel bar, the sleeve hole in the precast beam was grouted. After placing the beam continuity bar at the site, cast-in-situ pouring was applied throughout the top portion of the precast beam and the joint region. The monolithic and precast emulative specimens cast at the site are</w:t>
      </w:r>
      <w:r w:rsidR="006A565F" w:rsidRPr="007C3DE0">
        <w:rPr>
          <w:rFonts w:ascii="Times New Roman" w:eastAsia="Calibri" w:hAnsi="Times New Roman" w:cs="Times New Roman"/>
          <w:color w:val="000000" w:themeColor="text1"/>
          <w:sz w:val="24"/>
          <w:szCs w:val="24"/>
        </w:rPr>
        <w:t xml:space="preserve"> shown in </w:t>
      </w:r>
      <w:r w:rsidRPr="00D41AD6">
        <w:rPr>
          <w:rFonts w:ascii="Arial" w:eastAsia="Calibri" w:hAnsi="Arial" w:cs="Arial"/>
          <w:color w:val="0000FF"/>
          <w:sz w:val="24"/>
          <w:szCs w:val="24"/>
        </w:rPr>
        <w:t>[xref  ref-type="fig" rid="f3"]</w:t>
      </w:r>
      <w:hyperlink r:id="rId32" w:history="1">
        <w:r w:rsidR="006A565F" w:rsidRPr="00D41AD6">
          <w:rPr>
            <w:rStyle w:val="Hipervnculo"/>
            <w:rFonts w:ascii="Times New Roman" w:eastAsia="Calibri" w:hAnsi="Times New Roman" w:cs="Times New Roman"/>
            <w:sz w:val="24"/>
            <w:szCs w:val="24"/>
          </w:rPr>
          <w:t>F</w:t>
        </w:r>
        <w:r w:rsidR="004F21A3" w:rsidRPr="00D41AD6">
          <w:rPr>
            <w:rStyle w:val="Hipervnculo"/>
            <w:rFonts w:ascii="Times New Roman" w:eastAsia="Calibri" w:hAnsi="Times New Roman" w:cs="Times New Roman"/>
            <w:sz w:val="24"/>
            <w:szCs w:val="24"/>
          </w:rPr>
          <w:t>igures 3</w:t>
        </w:r>
      </w:hyperlink>
      <w:r w:rsidRPr="00D41AD6">
        <w:rPr>
          <w:rFonts w:ascii="Arial" w:eastAsia="Calibri" w:hAnsi="Arial" w:cs="Arial"/>
          <w:color w:val="0000FF"/>
          <w:sz w:val="24"/>
          <w:szCs w:val="24"/>
        </w:rPr>
        <w:t>[/xref]</w:t>
      </w:r>
      <w:r w:rsidR="004F21A3" w:rsidRPr="007C3DE0">
        <w:rPr>
          <w:rFonts w:ascii="Times New Roman" w:eastAsia="Calibri" w:hAnsi="Times New Roman" w:cs="Times New Roman"/>
          <w:color w:val="000000" w:themeColor="text1"/>
          <w:sz w:val="24"/>
          <w:szCs w:val="24"/>
        </w:rPr>
        <w:t xml:space="preserve">(a) and </w:t>
      </w:r>
      <w:r w:rsidR="006A565F" w:rsidRPr="007C3DE0">
        <w:rPr>
          <w:rFonts w:ascii="Times New Roman" w:eastAsia="Calibri" w:hAnsi="Times New Roman" w:cs="Times New Roman"/>
          <w:color w:val="000000" w:themeColor="text1"/>
          <w:sz w:val="24"/>
          <w:szCs w:val="24"/>
        </w:rPr>
        <w:t>3</w:t>
      </w:r>
      <w:r w:rsidR="004F21A3" w:rsidRPr="007C3DE0">
        <w:rPr>
          <w:rFonts w:ascii="Times New Roman" w:eastAsia="Calibri" w:hAnsi="Times New Roman" w:cs="Times New Roman"/>
          <w:color w:val="000000" w:themeColor="text1"/>
          <w:sz w:val="24"/>
          <w:szCs w:val="24"/>
        </w:rPr>
        <w:t>(b).</w:t>
      </w:r>
      <w:r w:rsidRPr="00D41AD6">
        <w:rPr>
          <w:rFonts w:ascii="Arial" w:eastAsia="Calibri" w:hAnsi="Arial" w:cs="Arial"/>
          <w:color w:val="FF0000"/>
          <w:sz w:val="24"/>
          <w:szCs w:val="24"/>
        </w:rPr>
        <w:t>[/p]</w:t>
      </w:r>
    </w:p>
    <w:p w14:paraId="4F6C3AE0" w14:textId="54D288E7" w:rsidR="00E15BC6" w:rsidRPr="007C3DE0" w:rsidRDefault="00E15BC6" w:rsidP="00687DB5">
      <w:pPr>
        <w:spacing w:after="0"/>
        <w:jc w:val="both"/>
        <w:rPr>
          <w:rFonts w:ascii="Times New Roman" w:eastAsia="Calibri" w:hAnsi="Times New Roman" w:cs="Times New Roman"/>
          <w:color w:val="000000" w:themeColor="text1"/>
          <w:sz w:val="24"/>
          <w:szCs w:val="24"/>
        </w:rPr>
      </w:pPr>
    </w:p>
    <w:p w14:paraId="2BDAD87E" w14:textId="40CE099A" w:rsidR="00687DB5" w:rsidRPr="007C3DE0" w:rsidRDefault="00D41AD6" w:rsidP="00687DB5">
      <w:pPr>
        <w:spacing w:after="0"/>
        <w:jc w:val="center"/>
        <w:rPr>
          <w:rFonts w:ascii="Times New Roman" w:eastAsia="Calibri" w:hAnsi="Times New Roman" w:cs="Times New Roman"/>
          <w:color w:val="000000" w:themeColor="text1"/>
          <w:sz w:val="24"/>
          <w:szCs w:val="24"/>
        </w:rPr>
      </w:pPr>
      <w:r w:rsidRPr="00D41AD6">
        <w:rPr>
          <w:rFonts w:ascii="Arial" w:eastAsia="Calibri" w:hAnsi="Arial" w:cs="Arial"/>
          <w:color w:val="008080"/>
          <w:sz w:val="24"/>
          <w:szCs w:val="24"/>
        </w:rPr>
        <w:lastRenderedPageBreak/>
        <w:t>[figgrp id="f3"]</w:t>
      </w:r>
      <w:r w:rsidRPr="00D41AD6">
        <w:rPr>
          <w:rFonts w:ascii="Arial" w:eastAsia="Calibri" w:hAnsi="Arial" w:cs="Arial"/>
          <w:color w:val="FF99CC"/>
          <w:sz w:val="24"/>
          <w:szCs w:val="24"/>
        </w:rPr>
        <w:t>[graphic href="?art12"]</w:t>
      </w:r>
      <w:r w:rsidR="00687DB5" w:rsidRPr="007C3DE0">
        <w:rPr>
          <w:noProof/>
          <w:color w:val="000000" w:themeColor="text1"/>
        </w:rPr>
        <w:drawing>
          <wp:inline distT="0" distB="0" distL="0" distR="0" wp14:anchorId="24AADAE6" wp14:editId="4AE13085">
            <wp:extent cx="4232653" cy="3211277"/>
            <wp:effectExtent l="0" t="0" r="0" b="825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232653" cy="3211277"/>
                    </a:xfrm>
                    <a:prstGeom prst="rect">
                      <a:avLst/>
                    </a:prstGeom>
                  </pic:spPr>
                </pic:pic>
              </a:graphicData>
            </a:graphic>
          </wp:inline>
        </w:drawing>
      </w:r>
      <w:r w:rsidRPr="00D41AD6">
        <w:rPr>
          <w:rFonts w:ascii="Arial" w:eastAsia="Calibri" w:hAnsi="Arial" w:cs="Arial"/>
          <w:color w:val="FF99CC"/>
          <w:sz w:val="24"/>
          <w:szCs w:val="24"/>
        </w:rPr>
        <w:t>[/graphic]</w:t>
      </w:r>
    </w:p>
    <w:p w14:paraId="75CA8FDB" w14:textId="3B5323A6" w:rsidR="004F21A3" w:rsidRPr="007C3DE0" w:rsidRDefault="00D41AD6" w:rsidP="00687DB5">
      <w:pPr>
        <w:spacing w:after="0"/>
        <w:jc w:val="center"/>
        <w:rPr>
          <w:rFonts w:ascii="Times New Roman" w:eastAsia="Calibri" w:hAnsi="Times New Roman" w:cs="Times New Roman"/>
          <w:color w:val="000000" w:themeColor="text1"/>
          <w:sz w:val="24"/>
          <w:szCs w:val="24"/>
        </w:rPr>
      </w:pPr>
      <w:r w:rsidRPr="00D41AD6">
        <w:rPr>
          <w:rFonts w:ascii="Arial" w:eastAsia="Calibri" w:hAnsi="Arial" w:cs="Arial"/>
          <w:color w:val="FF0000"/>
          <w:sz w:val="24"/>
          <w:szCs w:val="24"/>
        </w:rPr>
        <w:t>[label]</w:t>
      </w:r>
      <w:r w:rsidR="004F21A3" w:rsidRPr="007C3DE0">
        <w:rPr>
          <w:rFonts w:ascii="Times New Roman" w:eastAsia="Calibri" w:hAnsi="Times New Roman" w:cs="Times New Roman"/>
          <w:b/>
          <w:color w:val="000000" w:themeColor="text1"/>
          <w:sz w:val="24"/>
          <w:szCs w:val="24"/>
        </w:rPr>
        <w:t>Figure 3</w:t>
      </w:r>
      <w:r w:rsidRPr="00D41AD6">
        <w:rPr>
          <w:rFonts w:ascii="Arial" w:eastAsia="Calibri" w:hAnsi="Arial" w:cs="Arial"/>
          <w:color w:val="FF0000"/>
          <w:sz w:val="24"/>
          <w:szCs w:val="24"/>
        </w:rPr>
        <w:t>[/label]</w:t>
      </w:r>
      <w:r w:rsidR="004F21A3" w:rsidRPr="007C3DE0">
        <w:rPr>
          <w:rFonts w:ascii="Times New Roman" w:eastAsia="Calibri" w:hAnsi="Times New Roman" w:cs="Times New Roman"/>
          <w:b/>
          <w:color w:val="000000" w:themeColor="text1"/>
          <w:sz w:val="24"/>
          <w:szCs w:val="24"/>
        </w:rPr>
        <w:t xml:space="preserve">. </w:t>
      </w:r>
      <w:r w:rsidRPr="00D41AD6">
        <w:rPr>
          <w:rFonts w:ascii="Arial" w:eastAsia="Calibri" w:hAnsi="Arial" w:cs="Arial"/>
          <w:color w:val="008000"/>
          <w:sz w:val="24"/>
          <w:szCs w:val="24"/>
        </w:rPr>
        <w:t>[caption]</w:t>
      </w:r>
      <w:r w:rsidR="004F21A3" w:rsidRPr="007C3DE0">
        <w:rPr>
          <w:rFonts w:ascii="Times New Roman" w:eastAsia="Calibri" w:hAnsi="Times New Roman" w:cs="Times New Roman"/>
          <w:color w:val="000000" w:themeColor="text1"/>
          <w:sz w:val="24"/>
          <w:szCs w:val="24"/>
        </w:rPr>
        <w:t xml:space="preserve">Casting of </w:t>
      </w:r>
      <w:r w:rsidR="0007025E" w:rsidRPr="007C3DE0">
        <w:rPr>
          <w:rFonts w:ascii="Times New Roman" w:eastAsia="Calibri" w:hAnsi="Times New Roman" w:cs="Times New Roman"/>
          <w:color w:val="000000" w:themeColor="text1"/>
          <w:sz w:val="24"/>
          <w:szCs w:val="24"/>
        </w:rPr>
        <w:t>interior and exterior</w:t>
      </w:r>
      <w:r w:rsidR="004F21A3" w:rsidRPr="007C3DE0">
        <w:rPr>
          <w:rFonts w:ascii="Times New Roman" w:eastAsia="Calibri" w:hAnsi="Times New Roman" w:cs="Times New Roman"/>
          <w:color w:val="000000" w:themeColor="text1"/>
          <w:sz w:val="24"/>
          <w:szCs w:val="24"/>
        </w:rPr>
        <w:t xml:space="preserve"> joint specimens</w:t>
      </w:r>
      <w:r w:rsidR="00DE25A0" w:rsidRPr="007C3DE0">
        <w:rPr>
          <w:rFonts w:ascii="Times New Roman" w:eastAsia="Calibri" w:hAnsi="Times New Roman" w:cs="Times New Roman"/>
          <w:color w:val="000000" w:themeColor="text1"/>
          <w:sz w:val="24"/>
          <w:szCs w:val="24"/>
        </w:rPr>
        <w:t>,</w:t>
      </w:r>
      <w:r w:rsidR="00E4466A" w:rsidRPr="007C3DE0">
        <w:rPr>
          <w:rFonts w:ascii="Times New Roman" w:eastAsia="Calibri" w:hAnsi="Times New Roman" w:cs="Times New Roman"/>
          <w:color w:val="000000" w:themeColor="text1"/>
          <w:sz w:val="24"/>
          <w:szCs w:val="24"/>
        </w:rPr>
        <w:t xml:space="preserve"> </w:t>
      </w:r>
      <w:r w:rsidR="00DE25A0" w:rsidRPr="007C3DE0">
        <w:rPr>
          <w:rFonts w:ascii="Times New Roman" w:eastAsia="Calibri" w:hAnsi="Times New Roman" w:cs="Times New Roman"/>
          <w:color w:val="000000" w:themeColor="text1"/>
          <w:sz w:val="24"/>
          <w:szCs w:val="24"/>
        </w:rPr>
        <w:t>(</w:t>
      </w:r>
      <w:r w:rsidR="004F21A3" w:rsidRPr="007C3DE0">
        <w:rPr>
          <w:rFonts w:ascii="Times New Roman" w:eastAsia="Calibri" w:hAnsi="Times New Roman" w:cs="Times New Roman"/>
          <w:color w:val="000000" w:themeColor="text1"/>
          <w:sz w:val="24"/>
          <w:szCs w:val="24"/>
        </w:rPr>
        <w:t xml:space="preserve">a) Monolithic </w:t>
      </w:r>
      <w:r w:rsidR="0007025E" w:rsidRPr="007C3DE0">
        <w:rPr>
          <w:rFonts w:ascii="Times New Roman" w:eastAsia="Calibri" w:hAnsi="Times New Roman" w:cs="Times New Roman"/>
          <w:color w:val="000000" w:themeColor="text1"/>
          <w:sz w:val="24"/>
          <w:szCs w:val="24"/>
        </w:rPr>
        <w:t xml:space="preserve">beam-column </w:t>
      </w:r>
      <w:r w:rsidR="004F21A3" w:rsidRPr="007C3DE0">
        <w:rPr>
          <w:rFonts w:ascii="Times New Roman" w:eastAsia="Calibri" w:hAnsi="Times New Roman" w:cs="Times New Roman"/>
          <w:color w:val="000000" w:themeColor="text1"/>
          <w:sz w:val="24"/>
          <w:szCs w:val="24"/>
        </w:rPr>
        <w:t>connection (MBC-EJ and MBC-IJ)</w:t>
      </w:r>
      <w:r w:rsidR="00DE25A0" w:rsidRPr="007C3DE0">
        <w:rPr>
          <w:rFonts w:ascii="Times New Roman" w:eastAsia="Calibri" w:hAnsi="Times New Roman" w:cs="Times New Roman"/>
          <w:color w:val="000000" w:themeColor="text1"/>
          <w:sz w:val="24"/>
          <w:szCs w:val="24"/>
        </w:rPr>
        <w:t>,</w:t>
      </w:r>
      <w:r w:rsidR="00E4466A" w:rsidRPr="007C3DE0">
        <w:rPr>
          <w:rFonts w:ascii="Times New Roman" w:eastAsia="Calibri" w:hAnsi="Times New Roman" w:cs="Times New Roman"/>
          <w:color w:val="000000" w:themeColor="text1"/>
          <w:sz w:val="24"/>
          <w:szCs w:val="24"/>
        </w:rPr>
        <w:t xml:space="preserve"> </w:t>
      </w:r>
      <w:r w:rsidR="00DE25A0" w:rsidRPr="007C3DE0">
        <w:rPr>
          <w:rFonts w:ascii="Times New Roman" w:eastAsia="Calibri" w:hAnsi="Times New Roman" w:cs="Times New Roman"/>
          <w:color w:val="000000" w:themeColor="text1"/>
          <w:sz w:val="24"/>
          <w:szCs w:val="24"/>
        </w:rPr>
        <w:t>(</w:t>
      </w:r>
      <w:r w:rsidR="004F21A3" w:rsidRPr="007C3DE0">
        <w:rPr>
          <w:rFonts w:ascii="Times New Roman" w:eastAsia="Calibri" w:hAnsi="Times New Roman" w:cs="Times New Roman"/>
          <w:color w:val="000000" w:themeColor="text1"/>
          <w:sz w:val="24"/>
          <w:szCs w:val="24"/>
        </w:rPr>
        <w:t xml:space="preserve">b) Emulative </w:t>
      </w:r>
      <w:r w:rsidR="0007025E" w:rsidRPr="007C3DE0">
        <w:rPr>
          <w:rFonts w:ascii="Times New Roman" w:eastAsia="Calibri" w:hAnsi="Times New Roman" w:cs="Times New Roman"/>
          <w:color w:val="000000" w:themeColor="text1"/>
          <w:sz w:val="24"/>
          <w:szCs w:val="24"/>
        </w:rPr>
        <w:t xml:space="preserve">precast beam-column connection </w:t>
      </w:r>
      <w:r w:rsidR="004F21A3" w:rsidRPr="007C3DE0">
        <w:rPr>
          <w:rFonts w:ascii="Times New Roman" w:eastAsia="Calibri" w:hAnsi="Times New Roman" w:cs="Times New Roman"/>
          <w:color w:val="000000" w:themeColor="text1"/>
          <w:sz w:val="24"/>
          <w:szCs w:val="24"/>
        </w:rPr>
        <w:t>(EBC-EJ and EBC-IJ)</w:t>
      </w:r>
      <w:r w:rsidR="00DE25A0" w:rsidRPr="007C3DE0">
        <w:rPr>
          <w:rFonts w:ascii="Times New Roman" w:eastAsia="Calibri" w:hAnsi="Times New Roman" w:cs="Times New Roman"/>
          <w:color w:val="000000" w:themeColor="text1"/>
          <w:sz w:val="24"/>
          <w:szCs w:val="24"/>
        </w:rPr>
        <w:t>.</w:t>
      </w:r>
      <w:r w:rsidRPr="00D41AD6">
        <w:rPr>
          <w:rFonts w:ascii="Arial" w:eastAsia="Calibri" w:hAnsi="Arial" w:cs="Arial"/>
          <w:color w:val="008000"/>
          <w:sz w:val="24"/>
          <w:szCs w:val="24"/>
        </w:rPr>
        <w:t>[/caption]</w:t>
      </w:r>
      <w:r w:rsidRPr="00D41AD6">
        <w:rPr>
          <w:rFonts w:ascii="Arial" w:eastAsia="Calibri" w:hAnsi="Arial" w:cs="Arial"/>
          <w:color w:val="008080"/>
          <w:sz w:val="24"/>
          <w:szCs w:val="24"/>
        </w:rPr>
        <w:t>[/figgrp]</w:t>
      </w:r>
    </w:p>
    <w:p w14:paraId="76FDB686" w14:textId="77777777" w:rsidR="004F21A3" w:rsidRPr="007C3DE0" w:rsidRDefault="004F21A3" w:rsidP="0056356E">
      <w:pPr>
        <w:spacing w:after="0"/>
        <w:contextualSpacing/>
        <w:jc w:val="both"/>
        <w:rPr>
          <w:rFonts w:ascii="Times New Roman" w:eastAsia="Calibri" w:hAnsi="Times New Roman" w:cs="Times New Roman"/>
          <w:color w:val="000000" w:themeColor="text1"/>
          <w:sz w:val="24"/>
          <w:szCs w:val="24"/>
        </w:rPr>
      </w:pPr>
    </w:p>
    <w:p w14:paraId="7E501728" w14:textId="06A424A0" w:rsidR="004F21A3" w:rsidRPr="007C3DE0" w:rsidRDefault="00D41AD6" w:rsidP="0056356E">
      <w:pPr>
        <w:numPr>
          <w:ilvl w:val="1"/>
          <w:numId w:val="5"/>
        </w:numPr>
        <w:spacing w:after="0"/>
        <w:ind w:left="595" w:hanging="357"/>
        <w:contextualSpacing/>
        <w:jc w:val="both"/>
        <w:rPr>
          <w:rFonts w:ascii="Times New Roman" w:eastAsia="Calibri" w:hAnsi="Times New Roman" w:cs="Times New Roman"/>
          <w:i/>
          <w:color w:val="000000" w:themeColor="text1"/>
          <w:sz w:val="24"/>
          <w:szCs w:val="24"/>
        </w:rPr>
      </w:pPr>
      <w:r w:rsidRPr="00D41AD6">
        <w:rPr>
          <w:rFonts w:ascii="Arial" w:eastAsia="Calibri" w:hAnsi="Arial" w:cs="Arial"/>
          <w:color w:val="FF0000"/>
          <w:sz w:val="24"/>
          <w:szCs w:val="24"/>
        </w:rPr>
        <w:t>[p]</w:t>
      </w:r>
      <w:r w:rsidR="004F21A3" w:rsidRPr="007C3DE0">
        <w:rPr>
          <w:rFonts w:ascii="Times New Roman" w:eastAsia="Calibri" w:hAnsi="Times New Roman" w:cs="Times New Roman"/>
          <w:i/>
          <w:color w:val="000000" w:themeColor="text1"/>
          <w:sz w:val="24"/>
          <w:szCs w:val="24"/>
        </w:rPr>
        <w:t>Experimental test up and instrumentation</w:t>
      </w:r>
      <w:r w:rsidRPr="00D41AD6">
        <w:rPr>
          <w:rFonts w:ascii="Arial" w:eastAsia="Calibri" w:hAnsi="Arial" w:cs="Arial"/>
          <w:color w:val="FF0000"/>
          <w:sz w:val="24"/>
          <w:szCs w:val="24"/>
        </w:rPr>
        <w:t>[/p]</w:t>
      </w:r>
    </w:p>
    <w:p w14:paraId="619549B2" w14:textId="77777777" w:rsidR="004F21A3" w:rsidRPr="007C3DE0" w:rsidRDefault="004F21A3" w:rsidP="0056356E">
      <w:pPr>
        <w:spacing w:after="0"/>
        <w:ind w:firstLine="238"/>
        <w:contextualSpacing/>
        <w:jc w:val="both"/>
        <w:rPr>
          <w:rFonts w:ascii="Times New Roman" w:eastAsia="Calibri" w:hAnsi="Times New Roman" w:cs="Times New Roman"/>
          <w:color w:val="000000" w:themeColor="text1"/>
          <w:sz w:val="24"/>
          <w:szCs w:val="24"/>
        </w:rPr>
      </w:pPr>
    </w:p>
    <w:p w14:paraId="37392EB8" w14:textId="29BBAC94" w:rsidR="004F21A3" w:rsidRPr="007C3DE0" w:rsidRDefault="00D41AD6" w:rsidP="00687DB5">
      <w:pPr>
        <w:spacing w:after="0"/>
        <w:jc w:val="both"/>
        <w:rPr>
          <w:rFonts w:ascii="Times New Roman" w:eastAsia="Calibri" w:hAnsi="Times New Roman" w:cs="Times New Roman"/>
          <w:color w:val="000000" w:themeColor="text1"/>
          <w:sz w:val="24"/>
          <w:szCs w:val="24"/>
        </w:rPr>
      </w:pPr>
      <w:r w:rsidRPr="00D41AD6">
        <w:rPr>
          <w:rFonts w:ascii="Arial" w:eastAsia="Calibri" w:hAnsi="Arial" w:cs="Arial"/>
          <w:color w:val="FF0000"/>
          <w:sz w:val="24"/>
          <w:szCs w:val="24"/>
        </w:rPr>
        <w:t>[p]</w:t>
      </w:r>
      <w:r w:rsidR="004F21A3" w:rsidRPr="007C3DE0">
        <w:rPr>
          <w:rFonts w:ascii="Times New Roman" w:eastAsia="Calibri" w:hAnsi="Times New Roman" w:cs="Times New Roman"/>
          <w:color w:val="000000" w:themeColor="text1"/>
          <w:sz w:val="24"/>
          <w:szCs w:val="24"/>
        </w:rPr>
        <w:t xml:space="preserve">A 2000 kN capacity loading frame was used for testing the beam-column joint specimens. The test specimens were loaded by a hydraulic actuator (1000 kN) on the column top to stimulate the building’s gravity. Then the reverse cyclic loading was applied with the help of two hydraulic jacks and a load cell. The column was placed above the hinge support to stimulate the real boundary conditions. The capacities of the hydraulic jack under push (positive direction of loading) and pull (negative direction of loading) were 500 kN and 200 kN, respectively. The cyclic loading history applied to the exterior and interior specimens is shown in </w:t>
      </w:r>
      <w:r w:rsidRPr="00D41AD6">
        <w:rPr>
          <w:rFonts w:ascii="Arial" w:eastAsia="Calibri" w:hAnsi="Arial" w:cs="Arial"/>
          <w:color w:val="0000FF"/>
          <w:sz w:val="24"/>
          <w:szCs w:val="24"/>
        </w:rPr>
        <w:t>[xref  ref-type="fig" rid="f4"]</w:t>
      </w:r>
      <w:hyperlink r:id="rId34" w:history="1">
        <w:r w:rsidR="004F21A3" w:rsidRPr="00D41AD6">
          <w:rPr>
            <w:rStyle w:val="Hipervnculo"/>
            <w:rFonts w:ascii="Times New Roman" w:eastAsia="Calibri" w:hAnsi="Times New Roman" w:cs="Times New Roman"/>
            <w:sz w:val="24"/>
            <w:szCs w:val="24"/>
          </w:rPr>
          <w:t>Figure 4</w:t>
        </w:r>
      </w:hyperlink>
      <w:r w:rsidRPr="00D41AD6">
        <w:rPr>
          <w:rFonts w:ascii="Arial" w:eastAsia="Calibri" w:hAnsi="Arial" w:cs="Arial"/>
          <w:color w:val="0000FF"/>
          <w:sz w:val="24"/>
          <w:szCs w:val="24"/>
        </w:rPr>
        <w:t>[/xref]</w:t>
      </w:r>
      <w:r w:rsidR="004F21A3" w:rsidRPr="007C3DE0">
        <w:rPr>
          <w:rFonts w:ascii="Times New Roman" w:eastAsia="Calibri" w:hAnsi="Times New Roman" w:cs="Times New Roman"/>
          <w:color w:val="000000" w:themeColor="text1"/>
          <w:sz w:val="24"/>
          <w:szCs w:val="24"/>
        </w:rPr>
        <w:t xml:space="preserve">. In exterior joints, the hydraulic jack was mounted on the beam’s upper portion, and in the case of interior joints, the hydraulic jack was mounted on both the right and left sides of the beam, as shown in </w:t>
      </w:r>
      <w:r w:rsidRPr="00D41AD6">
        <w:rPr>
          <w:rFonts w:ascii="Arial" w:eastAsia="Calibri" w:hAnsi="Arial" w:cs="Arial"/>
          <w:color w:val="0000FF"/>
          <w:sz w:val="24"/>
          <w:szCs w:val="24"/>
        </w:rPr>
        <w:t>[xref  ref-type="fig" rid="f5"]</w:t>
      </w:r>
      <w:hyperlink r:id="rId35" w:history="1">
        <w:r w:rsidR="004F21A3" w:rsidRPr="00D41AD6">
          <w:rPr>
            <w:rStyle w:val="Hipervnculo"/>
            <w:rFonts w:ascii="Times New Roman" w:eastAsia="Calibri" w:hAnsi="Times New Roman" w:cs="Times New Roman"/>
            <w:sz w:val="24"/>
            <w:szCs w:val="24"/>
          </w:rPr>
          <w:t>Figures 5</w:t>
        </w:r>
      </w:hyperlink>
      <w:r w:rsidRPr="00D41AD6">
        <w:rPr>
          <w:rFonts w:ascii="Arial" w:eastAsia="Calibri" w:hAnsi="Arial" w:cs="Arial"/>
          <w:color w:val="0000FF"/>
          <w:sz w:val="24"/>
          <w:szCs w:val="24"/>
        </w:rPr>
        <w:t>[/xref]</w:t>
      </w:r>
      <w:r w:rsidR="004F21A3" w:rsidRPr="007C3DE0">
        <w:rPr>
          <w:rFonts w:ascii="Times New Roman" w:eastAsia="Calibri" w:hAnsi="Times New Roman" w:cs="Times New Roman"/>
          <w:color w:val="000000" w:themeColor="text1"/>
          <w:sz w:val="24"/>
          <w:szCs w:val="24"/>
        </w:rPr>
        <w:t xml:space="preserve">(a) and 5(b). Dial gauges were fitted to the ends of the beam and the applied displacement was measured. The displacement-controlled seismic load in the interior joints was simulated by applying a push load on the right and a pull load on the left side of the beam, or vice versa, in the subsequent cycles, and in exterior joints, the consecutive push and pull were applied at the ends of the beam. </w:t>
      </w:r>
      <w:r w:rsidRPr="00D41AD6">
        <w:rPr>
          <w:rFonts w:ascii="Arial" w:eastAsia="Calibri" w:hAnsi="Arial" w:cs="Arial"/>
          <w:color w:val="FF0000"/>
          <w:sz w:val="24"/>
          <w:szCs w:val="24"/>
        </w:rPr>
        <w:t>[/p]</w:t>
      </w:r>
    </w:p>
    <w:p w14:paraId="27C228C1" w14:textId="77777777" w:rsidR="004F21A3" w:rsidRPr="007C3DE0" w:rsidRDefault="004F21A3" w:rsidP="0056356E">
      <w:pPr>
        <w:spacing w:after="0"/>
        <w:ind w:firstLine="238"/>
        <w:jc w:val="both"/>
        <w:rPr>
          <w:rFonts w:ascii="Times New Roman" w:eastAsia="Calibri" w:hAnsi="Times New Roman" w:cs="Times New Roman"/>
          <w:color w:val="000000" w:themeColor="text1"/>
          <w:sz w:val="24"/>
          <w:szCs w:val="24"/>
        </w:rPr>
      </w:pPr>
    </w:p>
    <w:p w14:paraId="5EA23AC5" w14:textId="4366A0FB" w:rsidR="004F21A3" w:rsidRPr="007C3DE0" w:rsidRDefault="008A240C" w:rsidP="00687DB5">
      <w:pPr>
        <w:spacing w:after="0"/>
        <w:jc w:val="center"/>
        <w:rPr>
          <w:rFonts w:ascii="Times New Roman" w:eastAsia="Calibri" w:hAnsi="Times New Roman" w:cs="Times New Roman"/>
          <w:color w:val="000000" w:themeColor="text1"/>
          <w:sz w:val="24"/>
          <w:szCs w:val="24"/>
        </w:rPr>
      </w:pPr>
      <w:r w:rsidRPr="008A240C">
        <w:rPr>
          <w:rFonts w:ascii="Arial" w:eastAsia="Calibri" w:hAnsi="Arial" w:cs="Arial"/>
          <w:color w:val="008080"/>
          <w:sz w:val="24"/>
          <w:szCs w:val="24"/>
        </w:rPr>
        <w:lastRenderedPageBreak/>
        <w:t>[figgrp id="f4"]</w:t>
      </w:r>
      <w:r w:rsidR="00D41AD6" w:rsidRPr="00D41AD6">
        <w:rPr>
          <w:rFonts w:ascii="Arial" w:eastAsia="Calibri" w:hAnsi="Arial" w:cs="Arial"/>
          <w:color w:val="FF99CC"/>
          <w:sz w:val="24"/>
          <w:szCs w:val="24"/>
        </w:rPr>
        <w:t>[graphic href="?art12"]</w:t>
      </w:r>
      <w:r w:rsidR="004F21A3" w:rsidRPr="007C3DE0">
        <w:rPr>
          <w:rFonts w:ascii="Times New Roman" w:eastAsia="Calibri" w:hAnsi="Times New Roman" w:cs="Times New Roman"/>
          <w:noProof/>
          <w:color w:val="000000" w:themeColor="text1"/>
          <w:sz w:val="24"/>
          <w:szCs w:val="24"/>
        </w:rPr>
        <w:drawing>
          <wp:inline distT="0" distB="0" distL="0" distR="0" wp14:anchorId="32A89628" wp14:editId="7806FB6E">
            <wp:extent cx="2920365" cy="2146172"/>
            <wp:effectExtent l="0" t="0" r="0" b="6985"/>
            <wp:docPr id="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srcRect/>
                    <a:stretch>
                      <a:fillRect/>
                    </a:stretch>
                  </pic:blipFill>
                  <pic:spPr bwMode="auto">
                    <a:xfrm>
                      <a:off x="0" y="0"/>
                      <a:ext cx="2920365" cy="2146172"/>
                    </a:xfrm>
                    <a:prstGeom prst="rect">
                      <a:avLst/>
                    </a:prstGeom>
                    <a:noFill/>
                    <a:ln w="9525">
                      <a:noFill/>
                      <a:miter lim="800000"/>
                      <a:headEnd/>
                      <a:tailEnd/>
                    </a:ln>
                  </pic:spPr>
                </pic:pic>
              </a:graphicData>
            </a:graphic>
          </wp:inline>
        </w:drawing>
      </w:r>
      <w:r w:rsidR="00D41AD6" w:rsidRPr="00D41AD6">
        <w:rPr>
          <w:rFonts w:ascii="Arial" w:eastAsia="Calibri" w:hAnsi="Arial" w:cs="Arial"/>
          <w:color w:val="FF99CC"/>
          <w:sz w:val="24"/>
          <w:szCs w:val="24"/>
        </w:rPr>
        <w:t>[/graphic]</w:t>
      </w:r>
    </w:p>
    <w:p w14:paraId="10B57C6C" w14:textId="533AA39C" w:rsidR="004F21A3" w:rsidRPr="007C3DE0" w:rsidRDefault="008A240C" w:rsidP="00687DB5">
      <w:pPr>
        <w:spacing w:after="0"/>
        <w:jc w:val="center"/>
        <w:rPr>
          <w:rFonts w:ascii="Times New Roman" w:eastAsia="Calibri" w:hAnsi="Times New Roman" w:cs="Times New Roman"/>
          <w:color w:val="000000" w:themeColor="text1"/>
          <w:sz w:val="24"/>
          <w:szCs w:val="24"/>
        </w:rPr>
      </w:pPr>
      <w:r w:rsidRPr="008A240C">
        <w:rPr>
          <w:rFonts w:ascii="Arial" w:eastAsia="Calibri" w:hAnsi="Arial" w:cs="Arial"/>
          <w:color w:val="FF0000"/>
          <w:sz w:val="24"/>
          <w:szCs w:val="24"/>
        </w:rPr>
        <w:t>[label]</w:t>
      </w:r>
      <w:r w:rsidR="004F21A3" w:rsidRPr="007C3DE0">
        <w:rPr>
          <w:rFonts w:ascii="Times New Roman" w:eastAsia="Calibri" w:hAnsi="Times New Roman" w:cs="Times New Roman"/>
          <w:b/>
          <w:color w:val="000000" w:themeColor="text1"/>
          <w:sz w:val="24"/>
          <w:szCs w:val="24"/>
        </w:rPr>
        <w:t>Figure 4</w:t>
      </w:r>
      <w:r w:rsidRPr="008A240C">
        <w:rPr>
          <w:rFonts w:ascii="Arial" w:eastAsia="Calibri" w:hAnsi="Arial" w:cs="Arial"/>
          <w:color w:val="FF0000"/>
          <w:sz w:val="24"/>
          <w:szCs w:val="24"/>
        </w:rPr>
        <w:t>[/label]</w:t>
      </w:r>
      <w:r w:rsidR="004F21A3" w:rsidRPr="007C3DE0">
        <w:rPr>
          <w:rFonts w:ascii="Times New Roman" w:eastAsia="Calibri" w:hAnsi="Times New Roman" w:cs="Times New Roman"/>
          <w:b/>
          <w:color w:val="000000" w:themeColor="text1"/>
          <w:sz w:val="24"/>
          <w:szCs w:val="24"/>
        </w:rPr>
        <w:t xml:space="preserve">. </w:t>
      </w:r>
      <w:r w:rsidRPr="008A240C">
        <w:rPr>
          <w:rFonts w:ascii="Arial" w:eastAsia="Calibri" w:hAnsi="Arial" w:cs="Arial"/>
          <w:color w:val="008000"/>
          <w:sz w:val="24"/>
          <w:szCs w:val="24"/>
        </w:rPr>
        <w:t>[caption]</w:t>
      </w:r>
      <w:r w:rsidR="004F21A3" w:rsidRPr="007C3DE0">
        <w:rPr>
          <w:rFonts w:ascii="Times New Roman" w:eastAsia="Calibri" w:hAnsi="Times New Roman" w:cs="Times New Roman"/>
          <w:color w:val="000000" w:themeColor="text1"/>
          <w:sz w:val="24"/>
          <w:szCs w:val="24"/>
        </w:rPr>
        <w:t>Cyclic loading history applied in the specimens</w:t>
      </w:r>
      <w:r w:rsidR="00DE25A0" w:rsidRPr="007C3DE0">
        <w:rPr>
          <w:rFonts w:ascii="Times New Roman" w:eastAsia="Calibri" w:hAnsi="Times New Roman" w:cs="Times New Roman"/>
          <w:color w:val="000000" w:themeColor="text1"/>
          <w:sz w:val="24"/>
          <w:szCs w:val="24"/>
        </w:rPr>
        <w:t>.</w:t>
      </w:r>
      <w:r w:rsidRPr="008A240C">
        <w:rPr>
          <w:rFonts w:ascii="Arial" w:eastAsia="Calibri" w:hAnsi="Arial" w:cs="Arial"/>
          <w:color w:val="008000"/>
          <w:sz w:val="24"/>
          <w:szCs w:val="24"/>
        </w:rPr>
        <w:t>[/caption]</w:t>
      </w:r>
      <w:r w:rsidRPr="008A240C">
        <w:rPr>
          <w:rFonts w:ascii="Arial" w:eastAsia="Calibri" w:hAnsi="Arial" w:cs="Arial"/>
          <w:color w:val="008080"/>
          <w:sz w:val="24"/>
          <w:szCs w:val="24"/>
        </w:rPr>
        <w:t>[/figgrp]</w:t>
      </w:r>
    </w:p>
    <w:p w14:paraId="1D730172" w14:textId="77777777" w:rsidR="004F21A3" w:rsidRPr="007C3DE0" w:rsidRDefault="004F21A3" w:rsidP="0056356E">
      <w:pPr>
        <w:spacing w:after="0" w:line="240" w:lineRule="auto"/>
        <w:ind w:firstLine="245"/>
        <w:jc w:val="both"/>
        <w:rPr>
          <w:rFonts w:ascii="Times New Roman" w:eastAsia="Calibri" w:hAnsi="Times New Roman" w:cs="Times New Roman"/>
          <w:color w:val="000000" w:themeColor="text1"/>
          <w:sz w:val="24"/>
          <w:szCs w:val="24"/>
        </w:rPr>
      </w:pPr>
    </w:p>
    <w:p w14:paraId="600B2D75" w14:textId="420432B2" w:rsidR="00E15BC6" w:rsidRPr="007C3DE0" w:rsidRDefault="008A240C" w:rsidP="00687DB5">
      <w:pPr>
        <w:spacing w:after="0"/>
        <w:jc w:val="center"/>
        <w:rPr>
          <w:rFonts w:ascii="Times New Roman" w:eastAsia="Calibri" w:hAnsi="Times New Roman" w:cs="Times New Roman"/>
          <w:color w:val="000000" w:themeColor="text1"/>
          <w:sz w:val="24"/>
          <w:szCs w:val="24"/>
        </w:rPr>
      </w:pPr>
      <w:r w:rsidRPr="008A240C">
        <w:rPr>
          <w:rFonts w:ascii="Arial" w:eastAsia="Calibri" w:hAnsi="Arial" w:cs="Arial"/>
          <w:color w:val="008080"/>
          <w:sz w:val="24"/>
          <w:szCs w:val="24"/>
        </w:rPr>
        <w:t>[figgrp id="f5"]</w:t>
      </w:r>
      <w:r w:rsidR="00D41AD6" w:rsidRPr="00D41AD6">
        <w:rPr>
          <w:rFonts w:ascii="Arial" w:eastAsia="Calibri" w:hAnsi="Arial" w:cs="Arial"/>
          <w:color w:val="FF99CC"/>
          <w:sz w:val="24"/>
          <w:szCs w:val="24"/>
        </w:rPr>
        <w:t>[graphic href="?art12"]</w:t>
      </w:r>
      <w:r w:rsidR="00687DB5" w:rsidRPr="007C3DE0">
        <w:rPr>
          <w:noProof/>
          <w:color w:val="000000" w:themeColor="text1"/>
        </w:rPr>
        <w:drawing>
          <wp:inline distT="0" distB="0" distL="0" distR="0" wp14:anchorId="7DCA626D" wp14:editId="58077108">
            <wp:extent cx="3124625" cy="4300152"/>
            <wp:effectExtent l="0" t="0" r="0" b="571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124625" cy="4300152"/>
                    </a:xfrm>
                    <a:prstGeom prst="rect">
                      <a:avLst/>
                    </a:prstGeom>
                  </pic:spPr>
                </pic:pic>
              </a:graphicData>
            </a:graphic>
          </wp:inline>
        </w:drawing>
      </w:r>
      <w:r w:rsidR="00D41AD6" w:rsidRPr="00D41AD6">
        <w:rPr>
          <w:rFonts w:ascii="Arial" w:eastAsia="Calibri" w:hAnsi="Arial" w:cs="Arial"/>
          <w:color w:val="FF99CC"/>
          <w:sz w:val="24"/>
          <w:szCs w:val="24"/>
        </w:rPr>
        <w:t>[/graphic]</w:t>
      </w:r>
    </w:p>
    <w:p w14:paraId="48CF5EF9" w14:textId="3619B9B8" w:rsidR="004F21A3" w:rsidRPr="007C3DE0" w:rsidRDefault="008A240C" w:rsidP="00687DB5">
      <w:pPr>
        <w:spacing w:after="0"/>
        <w:jc w:val="center"/>
        <w:rPr>
          <w:rFonts w:ascii="Times New Roman" w:eastAsia="Calibri" w:hAnsi="Times New Roman" w:cs="Times New Roman"/>
          <w:color w:val="000000" w:themeColor="text1"/>
          <w:sz w:val="24"/>
          <w:szCs w:val="24"/>
        </w:rPr>
      </w:pPr>
      <w:r w:rsidRPr="008A240C">
        <w:rPr>
          <w:rFonts w:ascii="Arial" w:eastAsia="Calibri" w:hAnsi="Arial" w:cs="Arial"/>
          <w:color w:val="FF0000"/>
          <w:sz w:val="24"/>
          <w:szCs w:val="24"/>
        </w:rPr>
        <w:t>[label]</w:t>
      </w:r>
      <w:r w:rsidR="004F21A3" w:rsidRPr="007C3DE0">
        <w:rPr>
          <w:rFonts w:ascii="Times New Roman" w:eastAsia="Calibri" w:hAnsi="Times New Roman" w:cs="Times New Roman"/>
          <w:b/>
          <w:color w:val="000000" w:themeColor="text1"/>
          <w:sz w:val="24"/>
          <w:szCs w:val="24"/>
        </w:rPr>
        <w:t>Figure 5</w:t>
      </w:r>
      <w:r w:rsidRPr="008A240C">
        <w:rPr>
          <w:rFonts w:ascii="Arial" w:eastAsia="Calibri" w:hAnsi="Arial" w:cs="Arial"/>
          <w:color w:val="FF0000"/>
          <w:sz w:val="24"/>
          <w:szCs w:val="24"/>
        </w:rPr>
        <w:t>[/label]</w:t>
      </w:r>
      <w:r w:rsidR="004F21A3" w:rsidRPr="007C3DE0">
        <w:rPr>
          <w:rFonts w:ascii="Times New Roman" w:eastAsia="Calibri" w:hAnsi="Times New Roman" w:cs="Times New Roman"/>
          <w:b/>
          <w:color w:val="000000" w:themeColor="text1"/>
          <w:sz w:val="24"/>
          <w:szCs w:val="24"/>
        </w:rPr>
        <w:t xml:space="preserve">. </w:t>
      </w:r>
      <w:r w:rsidRPr="008A240C">
        <w:rPr>
          <w:rFonts w:ascii="Arial" w:eastAsia="Calibri" w:hAnsi="Arial" w:cs="Arial"/>
          <w:color w:val="008000"/>
          <w:sz w:val="24"/>
          <w:szCs w:val="24"/>
        </w:rPr>
        <w:t>[caption]</w:t>
      </w:r>
      <w:r w:rsidR="004F21A3" w:rsidRPr="007C3DE0">
        <w:rPr>
          <w:rFonts w:ascii="Times New Roman" w:eastAsia="Calibri" w:hAnsi="Times New Roman" w:cs="Times New Roman"/>
          <w:color w:val="000000" w:themeColor="text1"/>
          <w:sz w:val="24"/>
          <w:szCs w:val="24"/>
        </w:rPr>
        <w:t>Experimental test setup for beam-column joint specimen</w:t>
      </w:r>
      <w:r w:rsidR="00531E10" w:rsidRPr="007C3DE0">
        <w:rPr>
          <w:rFonts w:ascii="Times New Roman" w:eastAsia="Calibri" w:hAnsi="Times New Roman" w:cs="Times New Roman"/>
          <w:color w:val="000000" w:themeColor="text1"/>
          <w:sz w:val="24"/>
          <w:szCs w:val="24"/>
        </w:rPr>
        <w:t>,</w:t>
      </w:r>
      <w:r w:rsidR="004F21A3" w:rsidRPr="007C3DE0">
        <w:rPr>
          <w:rFonts w:ascii="Times New Roman" w:eastAsia="Calibri" w:hAnsi="Times New Roman" w:cs="Times New Roman"/>
          <w:color w:val="000000" w:themeColor="text1"/>
          <w:sz w:val="24"/>
          <w:szCs w:val="24"/>
        </w:rPr>
        <w:t xml:space="preserve"> </w:t>
      </w:r>
      <w:r w:rsidR="00E15BC6" w:rsidRPr="007C3DE0">
        <w:rPr>
          <w:rFonts w:ascii="Times New Roman" w:eastAsia="Calibri" w:hAnsi="Times New Roman" w:cs="Times New Roman"/>
          <w:color w:val="000000" w:themeColor="text1"/>
          <w:sz w:val="24"/>
          <w:szCs w:val="24"/>
        </w:rPr>
        <w:t>(</w:t>
      </w:r>
      <w:r w:rsidR="00531E10" w:rsidRPr="007C3DE0">
        <w:rPr>
          <w:rFonts w:ascii="Times New Roman" w:eastAsia="Calibri" w:hAnsi="Times New Roman" w:cs="Times New Roman"/>
          <w:color w:val="000000" w:themeColor="text1"/>
          <w:sz w:val="24"/>
          <w:szCs w:val="24"/>
        </w:rPr>
        <w:t>a) e</w:t>
      </w:r>
      <w:r w:rsidR="004F21A3" w:rsidRPr="007C3DE0">
        <w:rPr>
          <w:rFonts w:ascii="Times New Roman" w:eastAsia="Calibri" w:hAnsi="Times New Roman" w:cs="Times New Roman"/>
          <w:color w:val="000000" w:themeColor="text1"/>
          <w:sz w:val="24"/>
          <w:szCs w:val="24"/>
        </w:rPr>
        <w:t xml:space="preserve">xterior joint </w:t>
      </w:r>
      <w:r w:rsidR="00E15BC6" w:rsidRPr="007C3DE0">
        <w:rPr>
          <w:rFonts w:ascii="Times New Roman" w:eastAsia="Calibri" w:hAnsi="Times New Roman" w:cs="Times New Roman"/>
          <w:color w:val="000000" w:themeColor="text1"/>
          <w:sz w:val="24"/>
          <w:szCs w:val="24"/>
        </w:rPr>
        <w:t>(</w:t>
      </w:r>
      <w:r w:rsidR="004F21A3" w:rsidRPr="007C3DE0">
        <w:rPr>
          <w:rFonts w:ascii="Times New Roman" w:eastAsia="Calibri" w:hAnsi="Times New Roman" w:cs="Times New Roman"/>
          <w:color w:val="000000" w:themeColor="text1"/>
          <w:sz w:val="24"/>
          <w:szCs w:val="24"/>
        </w:rPr>
        <w:t>b) Interior joint</w:t>
      </w:r>
      <w:r w:rsidR="00DE25A0" w:rsidRPr="007C3DE0">
        <w:rPr>
          <w:rFonts w:ascii="Times New Roman" w:eastAsia="Calibri" w:hAnsi="Times New Roman" w:cs="Times New Roman"/>
          <w:color w:val="000000" w:themeColor="text1"/>
          <w:sz w:val="24"/>
          <w:szCs w:val="24"/>
        </w:rPr>
        <w:t>.</w:t>
      </w:r>
      <w:r w:rsidRPr="008A240C">
        <w:rPr>
          <w:rFonts w:ascii="Arial" w:eastAsia="Calibri" w:hAnsi="Arial" w:cs="Arial"/>
          <w:color w:val="008000"/>
          <w:sz w:val="24"/>
          <w:szCs w:val="24"/>
        </w:rPr>
        <w:t>[/caption]</w:t>
      </w:r>
      <w:r w:rsidRPr="008A240C">
        <w:rPr>
          <w:rFonts w:ascii="Arial" w:eastAsia="Calibri" w:hAnsi="Arial" w:cs="Arial"/>
          <w:color w:val="008080"/>
          <w:sz w:val="24"/>
          <w:szCs w:val="24"/>
        </w:rPr>
        <w:t>[/figgrp]</w:t>
      </w:r>
    </w:p>
    <w:p w14:paraId="567B4E59" w14:textId="30882669" w:rsidR="0013601A" w:rsidRPr="007C3DE0" w:rsidRDefault="0013601A" w:rsidP="0056356E">
      <w:pPr>
        <w:spacing w:after="0"/>
        <w:contextualSpacing/>
        <w:jc w:val="both"/>
        <w:rPr>
          <w:rFonts w:ascii="Times New Roman" w:eastAsia="Calibri" w:hAnsi="Times New Roman" w:cs="Times New Roman"/>
          <w:b/>
          <w:color w:val="000000" w:themeColor="text1"/>
          <w:sz w:val="24"/>
          <w:szCs w:val="24"/>
        </w:rPr>
      </w:pPr>
    </w:p>
    <w:p w14:paraId="72365033" w14:textId="77777777" w:rsidR="00687DB5" w:rsidRPr="007C3DE0" w:rsidRDefault="00687DB5" w:rsidP="0056356E">
      <w:pPr>
        <w:spacing w:after="0"/>
        <w:contextualSpacing/>
        <w:jc w:val="both"/>
        <w:rPr>
          <w:rFonts w:ascii="Times New Roman" w:eastAsia="Calibri" w:hAnsi="Times New Roman" w:cs="Times New Roman"/>
          <w:b/>
          <w:color w:val="000000" w:themeColor="text1"/>
          <w:sz w:val="24"/>
          <w:szCs w:val="24"/>
        </w:rPr>
      </w:pPr>
    </w:p>
    <w:p w14:paraId="537988A5" w14:textId="77935462" w:rsidR="0047286F" w:rsidRPr="007C3DE0" w:rsidRDefault="00D41AD6" w:rsidP="00687DB5">
      <w:pPr>
        <w:pStyle w:val="Prrafodelista"/>
        <w:numPr>
          <w:ilvl w:val="0"/>
          <w:numId w:val="5"/>
        </w:numPr>
        <w:spacing w:after="0"/>
        <w:ind w:left="578" w:hanging="340"/>
        <w:jc w:val="center"/>
        <w:rPr>
          <w:rFonts w:ascii="Times New Roman" w:eastAsia="Calibri" w:hAnsi="Times New Roman" w:cs="Times New Roman"/>
          <w:b/>
          <w:color w:val="000000" w:themeColor="text1"/>
          <w:sz w:val="32"/>
          <w:szCs w:val="24"/>
        </w:rPr>
      </w:pPr>
      <w:r w:rsidRPr="00D41AD6">
        <w:rPr>
          <w:rFonts w:ascii="Arial" w:eastAsia="Calibri" w:hAnsi="Arial" w:cs="Arial"/>
          <w:color w:val="008000"/>
          <w:sz w:val="32"/>
          <w:szCs w:val="24"/>
        </w:rPr>
        <w:t>[/sec][sec sec-type="results"][sectitle]</w:t>
      </w:r>
      <w:r w:rsidR="0047286F" w:rsidRPr="007C3DE0">
        <w:rPr>
          <w:rFonts w:ascii="Times New Roman" w:eastAsia="Calibri" w:hAnsi="Times New Roman" w:cs="Times New Roman"/>
          <w:b/>
          <w:color w:val="000000" w:themeColor="text1"/>
          <w:sz w:val="32"/>
          <w:szCs w:val="24"/>
        </w:rPr>
        <w:t>Experimental results and analysis</w:t>
      </w:r>
      <w:r w:rsidRPr="00D41AD6">
        <w:rPr>
          <w:rFonts w:ascii="Arial" w:eastAsia="Calibri" w:hAnsi="Arial" w:cs="Arial"/>
          <w:color w:val="008000"/>
          <w:sz w:val="32"/>
          <w:szCs w:val="24"/>
        </w:rPr>
        <w:t>[/sectitle]</w:t>
      </w:r>
    </w:p>
    <w:p w14:paraId="787BF363" w14:textId="28AFAE5D" w:rsidR="0047286F" w:rsidRPr="007C3DE0" w:rsidRDefault="0047286F" w:rsidP="00687DB5">
      <w:pPr>
        <w:spacing w:after="0"/>
        <w:contextualSpacing/>
        <w:jc w:val="both"/>
        <w:rPr>
          <w:rFonts w:ascii="Times New Roman" w:eastAsia="Calibri" w:hAnsi="Times New Roman" w:cs="Times New Roman"/>
          <w:b/>
          <w:color w:val="000000" w:themeColor="text1"/>
          <w:sz w:val="24"/>
          <w:szCs w:val="24"/>
        </w:rPr>
      </w:pPr>
    </w:p>
    <w:p w14:paraId="76C0E6BF" w14:textId="77777777" w:rsidR="00687DB5" w:rsidRPr="007C3DE0" w:rsidRDefault="00687DB5" w:rsidP="00687DB5">
      <w:pPr>
        <w:spacing w:after="0"/>
        <w:contextualSpacing/>
        <w:jc w:val="both"/>
        <w:rPr>
          <w:rFonts w:ascii="Times New Roman" w:eastAsia="Calibri" w:hAnsi="Times New Roman" w:cs="Times New Roman"/>
          <w:b/>
          <w:color w:val="000000" w:themeColor="text1"/>
          <w:sz w:val="24"/>
          <w:szCs w:val="24"/>
        </w:rPr>
      </w:pPr>
    </w:p>
    <w:p w14:paraId="463507D0" w14:textId="5FF9417D" w:rsidR="0047286F" w:rsidRPr="007C3DE0" w:rsidRDefault="00D41AD6" w:rsidP="0056356E">
      <w:pPr>
        <w:numPr>
          <w:ilvl w:val="1"/>
          <w:numId w:val="9"/>
        </w:numPr>
        <w:spacing w:after="0"/>
        <w:ind w:left="595" w:hanging="357"/>
        <w:contextualSpacing/>
        <w:jc w:val="both"/>
        <w:rPr>
          <w:rFonts w:ascii="Times New Roman" w:eastAsia="Calibri" w:hAnsi="Times New Roman" w:cs="Times New Roman"/>
          <w:i/>
          <w:color w:val="000000" w:themeColor="text1"/>
          <w:sz w:val="24"/>
          <w:szCs w:val="24"/>
        </w:rPr>
      </w:pPr>
      <w:r w:rsidRPr="00D41AD6">
        <w:rPr>
          <w:rFonts w:ascii="Arial" w:eastAsia="Calibri" w:hAnsi="Arial" w:cs="Arial"/>
          <w:color w:val="FF0000"/>
          <w:sz w:val="24"/>
          <w:szCs w:val="24"/>
        </w:rPr>
        <w:lastRenderedPageBreak/>
        <w:t>[p]</w:t>
      </w:r>
      <w:r w:rsidR="0047286F" w:rsidRPr="007C3DE0">
        <w:rPr>
          <w:rFonts w:ascii="Times New Roman" w:eastAsia="Calibri" w:hAnsi="Times New Roman" w:cs="Times New Roman"/>
          <w:i/>
          <w:color w:val="000000" w:themeColor="text1"/>
          <w:sz w:val="24"/>
          <w:szCs w:val="24"/>
        </w:rPr>
        <w:t xml:space="preserve">Load </w:t>
      </w:r>
      <w:r w:rsidR="00E15BC6" w:rsidRPr="007C3DE0">
        <w:rPr>
          <w:rFonts w:ascii="Times New Roman" w:eastAsia="Calibri" w:hAnsi="Times New Roman" w:cs="Times New Roman"/>
          <w:i/>
          <w:color w:val="000000" w:themeColor="text1"/>
          <w:sz w:val="24"/>
          <w:szCs w:val="24"/>
        </w:rPr>
        <w:t>displacement hysteretic relationship</w:t>
      </w:r>
      <w:r w:rsidRPr="00D41AD6">
        <w:rPr>
          <w:rFonts w:ascii="Arial" w:eastAsia="Calibri" w:hAnsi="Arial" w:cs="Arial"/>
          <w:color w:val="FF0000"/>
          <w:sz w:val="24"/>
          <w:szCs w:val="24"/>
        </w:rPr>
        <w:t>[/p]</w:t>
      </w:r>
    </w:p>
    <w:p w14:paraId="7B79914C" w14:textId="77777777" w:rsidR="0047286F" w:rsidRPr="007C3DE0" w:rsidRDefault="0047286F" w:rsidP="0056356E">
      <w:pPr>
        <w:spacing w:after="0"/>
        <w:ind w:firstLine="238"/>
        <w:jc w:val="both"/>
        <w:rPr>
          <w:rFonts w:ascii="Times New Roman" w:eastAsia="Calibri" w:hAnsi="Times New Roman" w:cs="Times New Roman"/>
          <w:color w:val="000000" w:themeColor="text1"/>
          <w:sz w:val="24"/>
          <w:szCs w:val="24"/>
        </w:rPr>
      </w:pPr>
    </w:p>
    <w:p w14:paraId="01C80F8B" w14:textId="04D18DC1" w:rsidR="0047286F" w:rsidRPr="007C3DE0" w:rsidRDefault="00D41AD6" w:rsidP="0056356E">
      <w:pPr>
        <w:numPr>
          <w:ilvl w:val="2"/>
          <w:numId w:val="5"/>
        </w:numPr>
        <w:spacing w:after="0"/>
        <w:ind w:left="748" w:hanging="510"/>
        <w:contextualSpacing/>
        <w:jc w:val="both"/>
        <w:rPr>
          <w:rFonts w:ascii="Times New Roman" w:eastAsia="Calibri" w:hAnsi="Times New Roman" w:cs="Times New Roman"/>
          <w:i/>
          <w:color w:val="000000" w:themeColor="text1"/>
          <w:sz w:val="24"/>
          <w:szCs w:val="24"/>
        </w:rPr>
      </w:pPr>
      <w:r w:rsidRPr="00D41AD6">
        <w:rPr>
          <w:rFonts w:ascii="Arial" w:eastAsia="Calibri" w:hAnsi="Arial" w:cs="Arial"/>
          <w:color w:val="FF0000"/>
          <w:sz w:val="24"/>
          <w:szCs w:val="24"/>
        </w:rPr>
        <w:t>[p]</w:t>
      </w:r>
      <w:r w:rsidR="0047286F" w:rsidRPr="007C3DE0">
        <w:rPr>
          <w:rFonts w:ascii="Times New Roman" w:eastAsia="Calibri" w:hAnsi="Times New Roman" w:cs="Times New Roman"/>
          <w:i/>
          <w:color w:val="000000" w:themeColor="text1"/>
          <w:sz w:val="24"/>
          <w:szCs w:val="24"/>
        </w:rPr>
        <w:t>Exterior connection</w:t>
      </w:r>
      <w:r w:rsidRPr="00D41AD6">
        <w:rPr>
          <w:rFonts w:ascii="Arial" w:eastAsia="Calibri" w:hAnsi="Arial" w:cs="Arial"/>
          <w:color w:val="FF0000"/>
          <w:sz w:val="24"/>
          <w:szCs w:val="24"/>
        </w:rPr>
        <w:t>[/p]</w:t>
      </w:r>
    </w:p>
    <w:p w14:paraId="7308EF94" w14:textId="77777777" w:rsidR="0047286F" w:rsidRPr="007C3DE0" w:rsidRDefault="0047286F" w:rsidP="0056356E">
      <w:pPr>
        <w:spacing w:after="0"/>
        <w:ind w:firstLine="238"/>
        <w:contextualSpacing/>
        <w:jc w:val="both"/>
        <w:rPr>
          <w:rFonts w:ascii="Times New Roman" w:eastAsia="Calibri" w:hAnsi="Times New Roman" w:cs="Times New Roman"/>
          <w:color w:val="000000" w:themeColor="text1"/>
          <w:sz w:val="24"/>
          <w:szCs w:val="24"/>
        </w:rPr>
      </w:pPr>
    </w:p>
    <w:p w14:paraId="38DC07CA" w14:textId="55BC7EB3" w:rsidR="0047286F" w:rsidRPr="007C3DE0" w:rsidRDefault="00D41AD6" w:rsidP="00585B35">
      <w:pPr>
        <w:spacing w:after="0"/>
        <w:jc w:val="both"/>
        <w:rPr>
          <w:rFonts w:ascii="Times New Roman" w:eastAsia="Calibri" w:hAnsi="Times New Roman" w:cs="Times New Roman"/>
          <w:color w:val="000000" w:themeColor="text1"/>
          <w:sz w:val="24"/>
          <w:szCs w:val="24"/>
        </w:rPr>
      </w:pPr>
      <w:r w:rsidRPr="00D41AD6">
        <w:rPr>
          <w:rFonts w:ascii="Arial" w:eastAsia="Calibri" w:hAnsi="Arial" w:cs="Arial"/>
          <w:color w:val="FF0000"/>
          <w:sz w:val="24"/>
          <w:szCs w:val="24"/>
        </w:rPr>
        <w:t>[p]</w:t>
      </w:r>
      <w:r w:rsidRPr="00D41AD6">
        <w:rPr>
          <w:rFonts w:ascii="Arial" w:eastAsia="Calibri" w:hAnsi="Arial" w:cs="Arial"/>
          <w:color w:val="0000FF"/>
          <w:sz w:val="24"/>
          <w:szCs w:val="24"/>
        </w:rPr>
        <w:t>[xref  ref-type="fig" rid="f6"]</w:t>
      </w:r>
      <w:hyperlink r:id="rId38" w:history="1">
        <w:r w:rsidR="0047286F" w:rsidRPr="00D41AD6">
          <w:rPr>
            <w:rStyle w:val="Hipervnculo"/>
            <w:rFonts w:ascii="Times New Roman" w:eastAsia="Calibri" w:hAnsi="Times New Roman" w:cs="Times New Roman"/>
            <w:sz w:val="24"/>
            <w:szCs w:val="24"/>
          </w:rPr>
          <w:t>Figure 6</w:t>
        </w:r>
      </w:hyperlink>
      <w:r w:rsidRPr="00D41AD6">
        <w:rPr>
          <w:rFonts w:ascii="Arial" w:eastAsia="Calibri" w:hAnsi="Arial" w:cs="Arial"/>
          <w:color w:val="0000FF"/>
          <w:sz w:val="24"/>
          <w:szCs w:val="24"/>
        </w:rPr>
        <w:t>[/xref]</w:t>
      </w:r>
      <w:r w:rsidR="0047286F" w:rsidRPr="007C3DE0">
        <w:rPr>
          <w:rFonts w:ascii="Times New Roman" w:eastAsia="Calibri" w:hAnsi="Times New Roman" w:cs="Times New Roman"/>
          <w:color w:val="000000" w:themeColor="text1"/>
          <w:sz w:val="24"/>
          <w:szCs w:val="24"/>
        </w:rPr>
        <w:t xml:space="preserve"> shows the average load versus displacement hysteretic relationship curve of monolithic and precast emulative beam-column joint specimens (MBC-EJ, EBC-EJ, MBC-IJ, and EBC-IJ). In the monolithic beam-column exterior connection (MBC-EJ), the experimental ultimate load (13.2 kN) was attained in both the +20 mm and -20 mm displacement cycles. Beyond the 20 mm displacement cycle, there was strength degradation in both the positive and negative cycle directions. Consequently, the cracks started propagating and the crack width increased in the subsequent load cycles. Meanwhile, the shear cracks were prevented by the special confining reinforcement applied across the length of l</w:t>
      </w:r>
      <w:r w:rsidR="0047286F" w:rsidRPr="007C3DE0">
        <w:rPr>
          <w:rFonts w:ascii="Times New Roman" w:eastAsia="Calibri" w:hAnsi="Times New Roman" w:cs="Times New Roman"/>
          <w:color w:val="000000" w:themeColor="text1"/>
          <w:sz w:val="24"/>
          <w:szCs w:val="24"/>
          <w:vertAlign w:val="subscript"/>
        </w:rPr>
        <w:t>0</w:t>
      </w:r>
      <w:r w:rsidR="0047286F" w:rsidRPr="007C3DE0">
        <w:rPr>
          <w:rFonts w:ascii="Times New Roman" w:eastAsia="Calibri" w:hAnsi="Times New Roman" w:cs="Times New Roman"/>
          <w:color w:val="000000" w:themeColor="text1"/>
          <w:sz w:val="24"/>
          <w:szCs w:val="24"/>
        </w:rPr>
        <w:t xml:space="preserve"> (200 mm) of each joint face. As a result, the flexural tensile cracks primarily occurred over the adjoining joint face region to an extent of 150 mm from the joint face. For this reason, the shear cracks were formed at the core of the exterior joint and the flexural tension cracks largely occurred over the adjacent joint face region.</w:t>
      </w:r>
      <w:r w:rsidRPr="00D41AD6">
        <w:rPr>
          <w:rFonts w:ascii="Arial" w:eastAsia="Calibri" w:hAnsi="Arial" w:cs="Arial"/>
          <w:color w:val="FF0000"/>
          <w:sz w:val="24"/>
          <w:szCs w:val="24"/>
        </w:rPr>
        <w:t>[/p]</w:t>
      </w:r>
    </w:p>
    <w:p w14:paraId="6C23A713" w14:textId="77777777" w:rsidR="0047286F" w:rsidRPr="007C3DE0" w:rsidRDefault="0047286F" w:rsidP="0056356E">
      <w:pPr>
        <w:spacing w:after="0"/>
        <w:ind w:firstLine="238"/>
        <w:jc w:val="both"/>
        <w:rPr>
          <w:rFonts w:ascii="Times New Roman" w:eastAsia="Calibri" w:hAnsi="Times New Roman" w:cs="Times New Roman"/>
          <w:color w:val="000000" w:themeColor="text1"/>
          <w:sz w:val="24"/>
          <w:szCs w:val="24"/>
        </w:rPr>
      </w:pPr>
    </w:p>
    <w:p w14:paraId="2ECD63D0" w14:textId="5C744EA8" w:rsidR="0047286F" w:rsidRPr="007C3DE0" w:rsidRDefault="00D41AD6" w:rsidP="00585B35">
      <w:pPr>
        <w:spacing w:after="0"/>
        <w:jc w:val="both"/>
        <w:rPr>
          <w:rFonts w:ascii="Times New Roman" w:eastAsia="Calibri" w:hAnsi="Times New Roman" w:cs="Times New Roman"/>
          <w:color w:val="000000" w:themeColor="text1"/>
          <w:sz w:val="24"/>
          <w:szCs w:val="24"/>
        </w:rPr>
      </w:pPr>
      <w:r w:rsidRPr="00D41AD6">
        <w:rPr>
          <w:rFonts w:ascii="Arial" w:eastAsia="Calibri" w:hAnsi="Arial" w:cs="Arial"/>
          <w:color w:val="FF0000"/>
          <w:sz w:val="24"/>
          <w:szCs w:val="24"/>
        </w:rPr>
        <w:t>[p]</w:t>
      </w:r>
      <w:r w:rsidR="0047286F" w:rsidRPr="007C3DE0">
        <w:rPr>
          <w:rFonts w:ascii="Times New Roman" w:eastAsia="Calibri" w:hAnsi="Times New Roman" w:cs="Times New Roman"/>
          <w:color w:val="000000" w:themeColor="text1"/>
          <w:sz w:val="24"/>
          <w:szCs w:val="24"/>
        </w:rPr>
        <w:t xml:space="preserve">In an emulative precast beam-column connection (EBC-EJ), the experimental ultimate load (12.5 kN) was attained in the +28 mm displacement cycle. Strength degradation commenced in the positive cycle direction at a 28mm displacement cycle, but in the negative cycle direction, it occurred beyond a 24mm displacement cycle. Due to further subsequent load cycles after the strength degradation, the diagonal cracks started propagating from the bottom of the corbel near the dowel bar towards the joint region indicating the complete failure of the dowel </w:t>
      </w:r>
      <w:r w:rsidR="00056546" w:rsidRPr="007C3DE0">
        <w:rPr>
          <w:rFonts w:ascii="Times New Roman" w:eastAsia="Calibri" w:hAnsi="Times New Roman" w:cs="Times New Roman"/>
          <w:color w:val="000000" w:themeColor="text1"/>
          <w:sz w:val="24"/>
          <w:szCs w:val="24"/>
        </w:rPr>
        <w:t xml:space="preserve">bar connection, as depicted in </w:t>
      </w:r>
      <w:r w:rsidRPr="00D41AD6">
        <w:rPr>
          <w:rFonts w:ascii="Arial" w:eastAsia="Calibri" w:hAnsi="Arial" w:cs="Arial"/>
          <w:color w:val="0000FF"/>
          <w:sz w:val="24"/>
          <w:szCs w:val="24"/>
        </w:rPr>
        <w:t>[xref  ref-type="fig" rid="f7"]</w:t>
      </w:r>
      <w:hyperlink r:id="rId39" w:history="1">
        <w:r w:rsidR="00056546" w:rsidRPr="00D41AD6">
          <w:rPr>
            <w:rStyle w:val="Hipervnculo"/>
            <w:rFonts w:ascii="Times New Roman" w:eastAsia="Calibri" w:hAnsi="Times New Roman" w:cs="Times New Roman"/>
            <w:sz w:val="24"/>
            <w:szCs w:val="24"/>
          </w:rPr>
          <w:t>F</w:t>
        </w:r>
        <w:r w:rsidR="0047286F" w:rsidRPr="00D41AD6">
          <w:rPr>
            <w:rStyle w:val="Hipervnculo"/>
            <w:rFonts w:ascii="Times New Roman" w:eastAsia="Calibri" w:hAnsi="Times New Roman" w:cs="Times New Roman"/>
            <w:sz w:val="24"/>
            <w:szCs w:val="24"/>
          </w:rPr>
          <w:t>igure 7</w:t>
        </w:r>
      </w:hyperlink>
      <w:r w:rsidRPr="00D41AD6">
        <w:rPr>
          <w:rFonts w:ascii="Arial" w:eastAsia="Calibri" w:hAnsi="Arial" w:cs="Arial"/>
          <w:color w:val="0000FF"/>
          <w:sz w:val="24"/>
          <w:szCs w:val="24"/>
        </w:rPr>
        <w:t>[/xref]</w:t>
      </w:r>
      <w:r w:rsidR="0047286F" w:rsidRPr="007C3DE0">
        <w:rPr>
          <w:rFonts w:ascii="Times New Roman" w:eastAsia="Calibri" w:hAnsi="Times New Roman" w:cs="Times New Roman"/>
          <w:color w:val="000000" w:themeColor="text1"/>
          <w:sz w:val="24"/>
          <w:szCs w:val="24"/>
        </w:rPr>
        <w:t>a. The dowel bar transfers the lateral load through the shear action between the precast elements and induces the non-uniform stress distribution in the concrete. In this straight dowel bar connection, the plastic hinge was formed at both the corbel and the precast portion of the beam.</w:t>
      </w:r>
      <w:r w:rsidRPr="00D41AD6">
        <w:rPr>
          <w:rFonts w:ascii="Arial" w:eastAsia="Calibri" w:hAnsi="Arial" w:cs="Arial"/>
          <w:color w:val="FF0000"/>
          <w:sz w:val="24"/>
          <w:szCs w:val="24"/>
        </w:rPr>
        <w:t>[/p]</w:t>
      </w:r>
    </w:p>
    <w:p w14:paraId="187AE939" w14:textId="77777777" w:rsidR="0047286F" w:rsidRPr="007C3DE0" w:rsidRDefault="0047286F" w:rsidP="0056356E">
      <w:pPr>
        <w:spacing w:after="0"/>
        <w:ind w:firstLine="238"/>
        <w:jc w:val="both"/>
        <w:rPr>
          <w:rFonts w:ascii="Times New Roman" w:eastAsia="Calibri" w:hAnsi="Times New Roman" w:cs="Times New Roman"/>
          <w:color w:val="000000" w:themeColor="text1"/>
          <w:sz w:val="24"/>
          <w:szCs w:val="24"/>
        </w:rPr>
      </w:pPr>
    </w:p>
    <w:p w14:paraId="3E51EE33" w14:textId="480837CC" w:rsidR="0047286F" w:rsidRPr="007C3DE0" w:rsidRDefault="00D41AD6" w:rsidP="0056356E">
      <w:pPr>
        <w:numPr>
          <w:ilvl w:val="2"/>
          <w:numId w:val="5"/>
        </w:numPr>
        <w:spacing w:after="0"/>
        <w:ind w:left="748" w:hanging="510"/>
        <w:contextualSpacing/>
        <w:jc w:val="both"/>
        <w:rPr>
          <w:rFonts w:ascii="Times New Roman" w:eastAsia="Calibri" w:hAnsi="Times New Roman" w:cs="Times New Roman"/>
          <w:i/>
          <w:color w:val="000000" w:themeColor="text1"/>
          <w:sz w:val="24"/>
          <w:szCs w:val="24"/>
        </w:rPr>
      </w:pPr>
      <w:r w:rsidRPr="00D41AD6">
        <w:rPr>
          <w:rFonts w:ascii="Arial" w:eastAsia="Calibri" w:hAnsi="Arial" w:cs="Arial"/>
          <w:color w:val="FF0000"/>
          <w:sz w:val="24"/>
          <w:szCs w:val="24"/>
        </w:rPr>
        <w:t>[p]</w:t>
      </w:r>
      <w:r w:rsidR="0047286F" w:rsidRPr="007C3DE0">
        <w:rPr>
          <w:rFonts w:ascii="Times New Roman" w:eastAsia="Calibri" w:hAnsi="Times New Roman" w:cs="Times New Roman"/>
          <w:i/>
          <w:color w:val="000000" w:themeColor="text1"/>
          <w:sz w:val="24"/>
          <w:szCs w:val="24"/>
        </w:rPr>
        <w:t xml:space="preserve"> Interior </w:t>
      </w:r>
      <w:r w:rsidR="00E15BC6" w:rsidRPr="007C3DE0">
        <w:rPr>
          <w:rFonts w:ascii="Times New Roman" w:eastAsia="Calibri" w:hAnsi="Times New Roman" w:cs="Times New Roman"/>
          <w:i/>
          <w:color w:val="000000" w:themeColor="text1"/>
          <w:sz w:val="24"/>
          <w:szCs w:val="24"/>
        </w:rPr>
        <w:t>connection</w:t>
      </w:r>
      <w:r w:rsidRPr="00D41AD6">
        <w:rPr>
          <w:rFonts w:ascii="Arial" w:eastAsia="Calibri" w:hAnsi="Arial" w:cs="Arial"/>
          <w:color w:val="FF0000"/>
          <w:sz w:val="24"/>
          <w:szCs w:val="24"/>
        </w:rPr>
        <w:t>[/p]</w:t>
      </w:r>
    </w:p>
    <w:p w14:paraId="682BE0BC" w14:textId="77777777" w:rsidR="0047286F" w:rsidRPr="007C3DE0" w:rsidRDefault="0047286F" w:rsidP="0056356E">
      <w:pPr>
        <w:spacing w:after="0"/>
        <w:ind w:left="748" w:firstLine="245"/>
        <w:contextualSpacing/>
        <w:jc w:val="both"/>
        <w:rPr>
          <w:rFonts w:ascii="Times New Roman" w:eastAsia="Calibri" w:hAnsi="Times New Roman" w:cs="Times New Roman"/>
          <w:color w:val="000000" w:themeColor="text1"/>
          <w:sz w:val="24"/>
          <w:szCs w:val="24"/>
        </w:rPr>
      </w:pPr>
    </w:p>
    <w:p w14:paraId="76596DB3" w14:textId="161AB09B" w:rsidR="0047286F" w:rsidRPr="007C3DE0" w:rsidRDefault="00D41AD6" w:rsidP="00585B35">
      <w:pPr>
        <w:spacing w:after="0"/>
        <w:jc w:val="both"/>
        <w:rPr>
          <w:rFonts w:ascii="Times New Roman" w:eastAsia="Calibri" w:hAnsi="Times New Roman" w:cs="Times New Roman"/>
          <w:color w:val="000000" w:themeColor="text1"/>
          <w:sz w:val="24"/>
          <w:szCs w:val="24"/>
        </w:rPr>
      </w:pPr>
      <w:r w:rsidRPr="00D41AD6">
        <w:rPr>
          <w:rFonts w:ascii="Arial" w:eastAsia="Calibri" w:hAnsi="Arial" w:cs="Arial"/>
          <w:color w:val="FF0000"/>
          <w:sz w:val="24"/>
          <w:szCs w:val="24"/>
        </w:rPr>
        <w:t>[p]</w:t>
      </w:r>
      <w:r w:rsidR="0047286F" w:rsidRPr="007C3DE0">
        <w:rPr>
          <w:rFonts w:ascii="Times New Roman" w:eastAsia="Calibri" w:hAnsi="Times New Roman" w:cs="Times New Roman"/>
          <w:color w:val="000000" w:themeColor="text1"/>
          <w:sz w:val="24"/>
          <w:szCs w:val="24"/>
        </w:rPr>
        <w:t>In the monolithic beam-column interior connection (MBC-IJ), the experimental ultimate load (15 kN) was attained in the +24 mm displacement cycle. Furthermore, the degradation of strength occurred in both loading directions after the 24 mm displacement cycle. To prevent shear cracks in the vicinity of the joint face area, special confining reinforcement was provided throughout the length of l</w:t>
      </w:r>
      <w:r w:rsidR="0047286F" w:rsidRPr="007C3DE0">
        <w:rPr>
          <w:rFonts w:ascii="Times New Roman" w:eastAsia="Calibri" w:hAnsi="Times New Roman" w:cs="Times New Roman"/>
          <w:color w:val="000000" w:themeColor="text1"/>
          <w:sz w:val="24"/>
          <w:szCs w:val="24"/>
          <w:vertAlign w:val="subscript"/>
        </w:rPr>
        <w:t>0</w:t>
      </w:r>
      <w:r w:rsidR="0047286F" w:rsidRPr="007C3DE0">
        <w:rPr>
          <w:rFonts w:ascii="Times New Roman" w:eastAsia="Calibri" w:hAnsi="Times New Roman" w:cs="Times New Roman"/>
          <w:color w:val="000000" w:themeColor="text1"/>
          <w:sz w:val="24"/>
          <w:szCs w:val="24"/>
        </w:rPr>
        <w:t xml:space="preserve"> (200mm) of each joint face. In the emulative beam-column interior connection (EBC-IJ), the experimental ultimate load (13.6 kN) was attained in the +28 mm displacement cycle. It is observed that the strength degradation occurs only after a 28 mm displacement cycle in both loading directions due to the presence of the corbel and dowel bar connection. Further subsequent load cycles result in extensive cracking at the interface of the joint due to the large relative rotation that occurs between the precast beam and the precast column element, which is depicted in </w:t>
      </w:r>
      <w:r w:rsidRPr="00D41AD6">
        <w:rPr>
          <w:rFonts w:ascii="Arial" w:eastAsia="Calibri" w:hAnsi="Arial" w:cs="Arial"/>
          <w:color w:val="0000FF"/>
          <w:sz w:val="24"/>
          <w:szCs w:val="24"/>
        </w:rPr>
        <w:t>[xref  ref-type="fig" rid="f7"]</w:t>
      </w:r>
      <w:hyperlink r:id="rId40" w:history="1">
        <w:r w:rsidR="0047286F" w:rsidRPr="00D41AD6">
          <w:rPr>
            <w:rStyle w:val="Hipervnculo"/>
            <w:rFonts w:ascii="Times New Roman" w:eastAsia="Calibri" w:hAnsi="Times New Roman" w:cs="Times New Roman"/>
            <w:sz w:val="24"/>
            <w:szCs w:val="24"/>
          </w:rPr>
          <w:t>Figure 7</w:t>
        </w:r>
      </w:hyperlink>
      <w:r w:rsidRPr="00D41AD6">
        <w:rPr>
          <w:rFonts w:ascii="Arial" w:eastAsia="Calibri" w:hAnsi="Arial" w:cs="Arial"/>
          <w:color w:val="0000FF"/>
          <w:sz w:val="24"/>
          <w:szCs w:val="24"/>
        </w:rPr>
        <w:t>[/xref]</w:t>
      </w:r>
      <w:r w:rsidR="0047286F" w:rsidRPr="007C3DE0">
        <w:rPr>
          <w:rFonts w:ascii="Times New Roman" w:eastAsia="Calibri" w:hAnsi="Times New Roman" w:cs="Times New Roman"/>
          <w:color w:val="000000" w:themeColor="text1"/>
          <w:sz w:val="24"/>
          <w:szCs w:val="24"/>
        </w:rPr>
        <w:t>b.</w:t>
      </w:r>
      <w:r w:rsidRPr="00D41AD6">
        <w:rPr>
          <w:rFonts w:ascii="Arial" w:eastAsia="Calibri" w:hAnsi="Arial" w:cs="Arial"/>
          <w:color w:val="FF0000"/>
          <w:sz w:val="24"/>
          <w:szCs w:val="24"/>
        </w:rPr>
        <w:t>[/p]</w:t>
      </w:r>
    </w:p>
    <w:p w14:paraId="37DFD77E" w14:textId="3CE1C078" w:rsidR="0013601A" w:rsidRPr="007C3DE0" w:rsidRDefault="0013601A" w:rsidP="0056356E">
      <w:pPr>
        <w:spacing w:after="0"/>
        <w:jc w:val="both"/>
        <w:rPr>
          <w:rFonts w:ascii="Times New Roman" w:eastAsia="Calibri" w:hAnsi="Times New Roman" w:cs="Times New Roman"/>
          <w:color w:val="000000" w:themeColor="text1"/>
          <w:sz w:val="24"/>
          <w:szCs w:val="24"/>
        </w:rPr>
      </w:pPr>
    </w:p>
    <w:p w14:paraId="3BA1A2B2" w14:textId="0BC29D0D" w:rsidR="00585B35" w:rsidRPr="007C3DE0" w:rsidRDefault="008A240C" w:rsidP="00585B35">
      <w:pPr>
        <w:spacing w:after="0"/>
        <w:jc w:val="center"/>
        <w:rPr>
          <w:rFonts w:ascii="Times New Roman" w:eastAsia="Calibri" w:hAnsi="Times New Roman" w:cs="Times New Roman"/>
          <w:color w:val="000000" w:themeColor="text1"/>
          <w:sz w:val="24"/>
          <w:szCs w:val="24"/>
        </w:rPr>
      </w:pPr>
      <w:r w:rsidRPr="008A240C">
        <w:rPr>
          <w:rFonts w:ascii="Arial" w:eastAsia="Calibri" w:hAnsi="Arial" w:cs="Arial"/>
          <w:color w:val="008080"/>
          <w:sz w:val="24"/>
          <w:szCs w:val="24"/>
        </w:rPr>
        <w:lastRenderedPageBreak/>
        <w:t>[figgrp id="f6"]</w:t>
      </w:r>
      <w:r w:rsidR="00D41AD6" w:rsidRPr="00D41AD6">
        <w:rPr>
          <w:rFonts w:ascii="Arial" w:eastAsia="Calibri" w:hAnsi="Arial" w:cs="Arial"/>
          <w:color w:val="FF99CC"/>
          <w:sz w:val="24"/>
          <w:szCs w:val="24"/>
        </w:rPr>
        <w:t>[graphic href="?art12"]</w:t>
      </w:r>
      <w:r w:rsidR="00585B35" w:rsidRPr="007C3DE0">
        <w:rPr>
          <w:noProof/>
          <w:color w:val="000000" w:themeColor="text1"/>
        </w:rPr>
        <w:drawing>
          <wp:inline distT="0" distB="0" distL="0" distR="0" wp14:anchorId="3DBE73F8" wp14:editId="7ACDE741">
            <wp:extent cx="4716648" cy="3405522"/>
            <wp:effectExtent l="0" t="0" r="8255" b="444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716648" cy="3405522"/>
                    </a:xfrm>
                    <a:prstGeom prst="rect">
                      <a:avLst/>
                    </a:prstGeom>
                  </pic:spPr>
                </pic:pic>
              </a:graphicData>
            </a:graphic>
          </wp:inline>
        </w:drawing>
      </w:r>
      <w:r w:rsidR="00D41AD6" w:rsidRPr="00D41AD6">
        <w:rPr>
          <w:rFonts w:ascii="Arial" w:eastAsia="Calibri" w:hAnsi="Arial" w:cs="Arial"/>
          <w:color w:val="FF99CC"/>
          <w:sz w:val="24"/>
          <w:szCs w:val="24"/>
        </w:rPr>
        <w:t>[/graphic]</w:t>
      </w:r>
    </w:p>
    <w:p w14:paraId="215AD20B" w14:textId="440FA6A8" w:rsidR="0047286F" w:rsidRPr="007C3DE0" w:rsidRDefault="008A240C" w:rsidP="00585B35">
      <w:pPr>
        <w:tabs>
          <w:tab w:val="left" w:pos="8591"/>
        </w:tabs>
        <w:spacing w:after="0"/>
        <w:jc w:val="center"/>
        <w:rPr>
          <w:rFonts w:ascii="Times New Roman" w:eastAsia="Times New Roman" w:hAnsi="Times New Roman" w:cs="Times New Roman"/>
          <w:color w:val="000000" w:themeColor="text1"/>
          <w:sz w:val="24"/>
          <w:szCs w:val="24"/>
        </w:rPr>
      </w:pPr>
      <w:r w:rsidRPr="008A240C">
        <w:rPr>
          <w:rFonts w:ascii="Arial" w:eastAsia="Calibri" w:hAnsi="Arial" w:cs="Arial"/>
          <w:color w:val="FF0000"/>
          <w:sz w:val="24"/>
          <w:szCs w:val="24"/>
        </w:rPr>
        <w:t>[label]</w:t>
      </w:r>
      <w:r w:rsidR="0047286F" w:rsidRPr="007C3DE0">
        <w:rPr>
          <w:rFonts w:ascii="Times New Roman" w:eastAsia="Calibri" w:hAnsi="Times New Roman" w:cs="Times New Roman"/>
          <w:b/>
          <w:color w:val="000000" w:themeColor="text1"/>
          <w:sz w:val="24"/>
          <w:szCs w:val="24"/>
        </w:rPr>
        <w:t>Figure 6</w:t>
      </w:r>
      <w:r w:rsidRPr="008A240C">
        <w:rPr>
          <w:rFonts w:ascii="Arial" w:eastAsia="Calibri" w:hAnsi="Arial" w:cs="Arial"/>
          <w:color w:val="FF0000"/>
          <w:sz w:val="24"/>
          <w:szCs w:val="24"/>
        </w:rPr>
        <w:t>[/label]</w:t>
      </w:r>
      <w:r w:rsidR="0047286F" w:rsidRPr="007C3DE0">
        <w:rPr>
          <w:rFonts w:ascii="Times New Roman" w:eastAsia="Calibri" w:hAnsi="Times New Roman" w:cs="Times New Roman"/>
          <w:b/>
          <w:color w:val="000000" w:themeColor="text1"/>
          <w:sz w:val="24"/>
          <w:szCs w:val="24"/>
        </w:rPr>
        <w:t xml:space="preserve">. </w:t>
      </w:r>
      <w:r w:rsidRPr="008A240C">
        <w:rPr>
          <w:rFonts w:ascii="Arial" w:eastAsia="Calibri" w:hAnsi="Arial" w:cs="Arial"/>
          <w:color w:val="008000"/>
          <w:sz w:val="24"/>
          <w:szCs w:val="24"/>
        </w:rPr>
        <w:t>[caption]</w:t>
      </w:r>
      <w:r w:rsidR="0047286F" w:rsidRPr="007C3DE0">
        <w:rPr>
          <w:rFonts w:ascii="Times New Roman" w:eastAsia="Times New Roman" w:hAnsi="Times New Roman" w:cs="Times New Roman"/>
          <w:color w:val="000000" w:themeColor="text1"/>
          <w:sz w:val="24"/>
          <w:szCs w:val="24"/>
        </w:rPr>
        <w:t xml:space="preserve">Hysteresis curve of </w:t>
      </w:r>
      <w:r w:rsidR="00C27234" w:rsidRPr="007C3DE0">
        <w:rPr>
          <w:rFonts w:ascii="Times New Roman" w:eastAsia="Times New Roman" w:hAnsi="Times New Roman" w:cs="Times New Roman"/>
          <w:color w:val="000000" w:themeColor="text1"/>
          <w:sz w:val="24"/>
          <w:szCs w:val="24"/>
        </w:rPr>
        <w:t>exterior</w:t>
      </w:r>
      <w:r w:rsidR="0047286F" w:rsidRPr="007C3DE0">
        <w:rPr>
          <w:rFonts w:ascii="Times New Roman" w:eastAsia="Times New Roman" w:hAnsi="Times New Roman" w:cs="Times New Roman"/>
          <w:color w:val="000000" w:themeColor="text1"/>
          <w:sz w:val="24"/>
          <w:szCs w:val="24"/>
        </w:rPr>
        <w:t xml:space="preserve"> (MBC-EJ, EBC-EJ) and </w:t>
      </w:r>
      <w:r w:rsidR="00C27234" w:rsidRPr="007C3DE0">
        <w:rPr>
          <w:rFonts w:ascii="Times New Roman" w:eastAsia="Times New Roman" w:hAnsi="Times New Roman" w:cs="Times New Roman"/>
          <w:color w:val="000000" w:themeColor="text1"/>
          <w:sz w:val="24"/>
          <w:szCs w:val="24"/>
        </w:rPr>
        <w:t xml:space="preserve">interior joint specimens </w:t>
      </w:r>
      <w:r w:rsidR="0047286F" w:rsidRPr="007C3DE0">
        <w:rPr>
          <w:rFonts w:ascii="Times New Roman" w:eastAsia="Times New Roman" w:hAnsi="Times New Roman" w:cs="Times New Roman"/>
          <w:color w:val="000000" w:themeColor="text1"/>
          <w:sz w:val="24"/>
          <w:szCs w:val="24"/>
        </w:rPr>
        <w:t>(MBC-IJ, EBC-IJ)</w:t>
      </w:r>
      <w:r w:rsidR="00DE25A0" w:rsidRPr="007C3DE0">
        <w:rPr>
          <w:rFonts w:ascii="Times New Roman" w:eastAsia="Times New Roman" w:hAnsi="Times New Roman" w:cs="Times New Roman"/>
          <w:color w:val="000000" w:themeColor="text1"/>
          <w:sz w:val="24"/>
          <w:szCs w:val="24"/>
        </w:rPr>
        <w:t>.</w:t>
      </w:r>
      <w:r w:rsidRPr="008A240C">
        <w:rPr>
          <w:rFonts w:ascii="Arial" w:eastAsia="Times New Roman" w:hAnsi="Arial" w:cs="Arial"/>
          <w:color w:val="008000"/>
          <w:sz w:val="24"/>
          <w:szCs w:val="24"/>
        </w:rPr>
        <w:t>[/caption]</w:t>
      </w:r>
      <w:r w:rsidRPr="008A240C">
        <w:rPr>
          <w:rFonts w:ascii="Arial" w:eastAsia="Times New Roman" w:hAnsi="Arial" w:cs="Arial"/>
          <w:color w:val="008080"/>
          <w:sz w:val="24"/>
          <w:szCs w:val="24"/>
        </w:rPr>
        <w:t>[/figgrp]</w:t>
      </w:r>
    </w:p>
    <w:p w14:paraId="3438BE99" w14:textId="77651F0C" w:rsidR="0047286F" w:rsidRPr="007C3DE0" w:rsidRDefault="0047286F" w:rsidP="0056356E">
      <w:pPr>
        <w:tabs>
          <w:tab w:val="left" w:pos="8591"/>
        </w:tabs>
        <w:spacing w:after="0"/>
        <w:jc w:val="both"/>
        <w:rPr>
          <w:rFonts w:ascii="Times New Roman" w:eastAsia="Times New Roman" w:hAnsi="Times New Roman" w:cs="Times New Roman"/>
          <w:color w:val="000000" w:themeColor="text1"/>
          <w:sz w:val="24"/>
          <w:szCs w:val="24"/>
        </w:rPr>
      </w:pPr>
    </w:p>
    <w:p w14:paraId="7FF4BBCF" w14:textId="42AF8715" w:rsidR="0047286F" w:rsidRPr="007C3DE0" w:rsidRDefault="00D41AD6" w:rsidP="0056356E">
      <w:pPr>
        <w:numPr>
          <w:ilvl w:val="1"/>
          <w:numId w:val="9"/>
        </w:numPr>
        <w:tabs>
          <w:tab w:val="left" w:pos="8591"/>
        </w:tabs>
        <w:spacing w:after="0"/>
        <w:contextualSpacing/>
        <w:jc w:val="both"/>
        <w:rPr>
          <w:rFonts w:ascii="Times New Roman" w:eastAsia="Times New Roman" w:hAnsi="Times New Roman" w:cs="Times New Roman"/>
          <w:i/>
          <w:color w:val="000000" w:themeColor="text1"/>
          <w:sz w:val="24"/>
          <w:szCs w:val="24"/>
        </w:rPr>
      </w:pPr>
      <w:r w:rsidRPr="00D41AD6">
        <w:rPr>
          <w:rFonts w:ascii="Arial" w:eastAsia="Calibri" w:hAnsi="Arial" w:cs="Arial"/>
          <w:color w:val="FF0000"/>
          <w:spacing w:val="-7"/>
          <w:sz w:val="24"/>
          <w:szCs w:val="24"/>
        </w:rPr>
        <w:t>[p]</w:t>
      </w:r>
      <w:r w:rsidR="0047286F" w:rsidRPr="007C3DE0">
        <w:rPr>
          <w:rFonts w:ascii="Times New Roman" w:eastAsia="Calibri" w:hAnsi="Times New Roman" w:cs="Times New Roman"/>
          <w:i/>
          <w:color w:val="000000" w:themeColor="text1"/>
          <w:spacing w:val="-7"/>
          <w:sz w:val="24"/>
          <w:szCs w:val="24"/>
        </w:rPr>
        <w:t>The load-carrying capacity of specimens</w:t>
      </w:r>
      <w:r w:rsidRPr="00D41AD6">
        <w:rPr>
          <w:rFonts w:ascii="Arial" w:eastAsia="Calibri" w:hAnsi="Arial" w:cs="Arial"/>
          <w:color w:val="FF0000"/>
          <w:spacing w:val="-7"/>
          <w:sz w:val="24"/>
          <w:szCs w:val="24"/>
        </w:rPr>
        <w:t>[/p]</w:t>
      </w:r>
    </w:p>
    <w:p w14:paraId="6AD5F84C" w14:textId="77777777" w:rsidR="0047286F" w:rsidRPr="007C3DE0" w:rsidRDefault="0047286F" w:rsidP="0056356E">
      <w:pPr>
        <w:tabs>
          <w:tab w:val="left" w:pos="8591"/>
        </w:tabs>
        <w:spacing w:after="0" w:line="240" w:lineRule="auto"/>
        <w:ind w:left="360" w:firstLine="245"/>
        <w:contextualSpacing/>
        <w:jc w:val="both"/>
        <w:rPr>
          <w:rFonts w:ascii="Times New Roman" w:eastAsia="Times New Roman" w:hAnsi="Times New Roman" w:cs="Times New Roman"/>
          <w:i/>
          <w:color w:val="000000" w:themeColor="text1"/>
          <w:sz w:val="24"/>
          <w:szCs w:val="24"/>
        </w:rPr>
      </w:pPr>
    </w:p>
    <w:p w14:paraId="2DA35E71" w14:textId="7916C85A" w:rsidR="0047286F" w:rsidRPr="007C3DE0" w:rsidRDefault="00D41AD6" w:rsidP="0056356E">
      <w:pPr>
        <w:spacing w:after="0"/>
        <w:ind w:firstLine="238"/>
        <w:jc w:val="both"/>
        <w:rPr>
          <w:rFonts w:ascii="Times New Roman" w:eastAsia="Calibri" w:hAnsi="Times New Roman" w:cs="Times New Roman"/>
          <w:color w:val="000000" w:themeColor="text1"/>
          <w:sz w:val="24"/>
          <w:szCs w:val="24"/>
        </w:rPr>
      </w:pPr>
      <w:r w:rsidRPr="00D41AD6">
        <w:rPr>
          <w:rFonts w:ascii="Arial" w:eastAsia="Calibri" w:hAnsi="Arial" w:cs="Arial"/>
          <w:color w:val="FF0000"/>
          <w:sz w:val="24"/>
          <w:szCs w:val="24"/>
        </w:rPr>
        <w:t>[p]</w:t>
      </w:r>
      <w:r w:rsidRPr="00D41AD6">
        <w:rPr>
          <w:rFonts w:ascii="Arial" w:eastAsia="Calibri" w:hAnsi="Arial" w:cs="Arial"/>
          <w:color w:val="0000FF"/>
          <w:sz w:val="24"/>
          <w:szCs w:val="24"/>
        </w:rPr>
        <w:t>[xref  ref-type="fig" rid="f8"]</w:t>
      </w:r>
      <w:hyperlink r:id="rId42" w:history="1">
        <w:r w:rsidR="00056546" w:rsidRPr="00D41AD6">
          <w:rPr>
            <w:rStyle w:val="Hipervnculo"/>
            <w:rFonts w:ascii="Times New Roman" w:eastAsia="Calibri" w:hAnsi="Times New Roman" w:cs="Times New Roman"/>
            <w:sz w:val="24"/>
            <w:szCs w:val="24"/>
          </w:rPr>
          <w:t>Figure</w:t>
        </w:r>
        <w:r w:rsidR="00F81229" w:rsidRPr="00D41AD6">
          <w:rPr>
            <w:rStyle w:val="Hipervnculo"/>
            <w:rFonts w:ascii="Times New Roman" w:eastAsia="Calibri" w:hAnsi="Times New Roman" w:cs="Times New Roman"/>
            <w:sz w:val="24"/>
            <w:szCs w:val="24"/>
          </w:rPr>
          <w:t xml:space="preserve"> </w:t>
        </w:r>
        <w:r w:rsidR="0047286F" w:rsidRPr="00D41AD6">
          <w:rPr>
            <w:rStyle w:val="Hipervnculo"/>
            <w:rFonts w:ascii="Times New Roman" w:eastAsia="Calibri" w:hAnsi="Times New Roman" w:cs="Times New Roman"/>
            <w:sz w:val="24"/>
            <w:szCs w:val="24"/>
          </w:rPr>
          <w:t>8</w:t>
        </w:r>
      </w:hyperlink>
      <w:r w:rsidRPr="00D41AD6">
        <w:rPr>
          <w:rFonts w:ascii="Arial" w:eastAsia="Calibri" w:hAnsi="Arial" w:cs="Arial"/>
          <w:color w:val="0000FF"/>
          <w:sz w:val="24"/>
          <w:szCs w:val="24"/>
        </w:rPr>
        <w:t>[/xref]</w:t>
      </w:r>
      <w:r w:rsidR="00585B35" w:rsidRPr="007C3DE0">
        <w:rPr>
          <w:rFonts w:ascii="Times New Roman" w:eastAsia="Calibri" w:hAnsi="Times New Roman" w:cs="Times New Roman"/>
          <w:color w:val="000000" w:themeColor="text1"/>
          <w:sz w:val="24"/>
          <w:szCs w:val="24"/>
        </w:rPr>
        <w:t xml:space="preserve"> </w:t>
      </w:r>
      <w:r w:rsidR="0047286F" w:rsidRPr="007C3DE0">
        <w:rPr>
          <w:rFonts w:ascii="Times New Roman" w:eastAsia="Calibri" w:hAnsi="Times New Roman" w:cs="Times New Roman"/>
          <w:color w:val="000000" w:themeColor="text1"/>
          <w:sz w:val="24"/>
          <w:szCs w:val="24"/>
        </w:rPr>
        <w:t>presents</w:t>
      </w:r>
      <w:r w:rsidR="00585B35" w:rsidRPr="007C3DE0">
        <w:rPr>
          <w:rFonts w:ascii="Times New Roman" w:eastAsia="Calibri" w:hAnsi="Times New Roman" w:cs="Times New Roman"/>
          <w:color w:val="000000" w:themeColor="text1"/>
          <w:sz w:val="24"/>
          <w:szCs w:val="24"/>
        </w:rPr>
        <w:t xml:space="preserve"> </w:t>
      </w:r>
      <w:r w:rsidR="0047286F" w:rsidRPr="007C3DE0">
        <w:rPr>
          <w:rFonts w:ascii="Times New Roman" w:eastAsia="Calibri" w:hAnsi="Times New Roman" w:cs="Times New Roman"/>
          <w:color w:val="000000" w:themeColor="text1"/>
          <w:sz w:val="24"/>
          <w:szCs w:val="24"/>
        </w:rPr>
        <w:t>the</w:t>
      </w:r>
      <w:r w:rsidR="00585B35" w:rsidRPr="007C3DE0">
        <w:rPr>
          <w:rFonts w:ascii="Times New Roman" w:eastAsia="Calibri" w:hAnsi="Times New Roman" w:cs="Times New Roman"/>
          <w:color w:val="000000" w:themeColor="text1"/>
          <w:sz w:val="24"/>
          <w:szCs w:val="24"/>
        </w:rPr>
        <w:t xml:space="preserve"> </w:t>
      </w:r>
      <w:r w:rsidR="0047286F" w:rsidRPr="007C3DE0">
        <w:rPr>
          <w:rFonts w:ascii="Times New Roman" w:eastAsia="Calibri" w:hAnsi="Times New Roman" w:cs="Times New Roman"/>
          <w:color w:val="000000" w:themeColor="text1"/>
          <w:sz w:val="24"/>
          <w:szCs w:val="24"/>
        </w:rPr>
        <w:t>load</w:t>
      </w:r>
      <w:r w:rsidR="00585B35" w:rsidRPr="007C3DE0">
        <w:rPr>
          <w:rFonts w:ascii="Times New Roman" w:eastAsia="Calibri" w:hAnsi="Times New Roman" w:cs="Times New Roman"/>
          <w:color w:val="000000" w:themeColor="text1"/>
          <w:sz w:val="24"/>
          <w:szCs w:val="24"/>
        </w:rPr>
        <w:t xml:space="preserve"> </w:t>
      </w:r>
      <w:r w:rsidR="0047286F" w:rsidRPr="007C3DE0">
        <w:rPr>
          <w:rFonts w:ascii="Times New Roman" w:eastAsia="Calibri" w:hAnsi="Times New Roman" w:cs="Times New Roman"/>
          <w:color w:val="000000" w:themeColor="text1"/>
          <w:sz w:val="24"/>
          <w:szCs w:val="24"/>
        </w:rPr>
        <w:t>versus</w:t>
      </w:r>
      <w:r w:rsidR="00585B35" w:rsidRPr="007C3DE0">
        <w:rPr>
          <w:rFonts w:ascii="Times New Roman" w:eastAsia="Calibri" w:hAnsi="Times New Roman" w:cs="Times New Roman"/>
          <w:color w:val="000000" w:themeColor="text1"/>
          <w:sz w:val="24"/>
          <w:szCs w:val="24"/>
        </w:rPr>
        <w:t xml:space="preserve"> </w:t>
      </w:r>
      <w:r w:rsidR="0047286F" w:rsidRPr="007C3DE0">
        <w:rPr>
          <w:rFonts w:ascii="Times New Roman" w:eastAsia="Calibri" w:hAnsi="Times New Roman" w:cs="Times New Roman"/>
          <w:color w:val="000000" w:themeColor="text1"/>
          <w:sz w:val="24"/>
          <w:szCs w:val="24"/>
        </w:rPr>
        <w:t>displacement</w:t>
      </w:r>
      <w:r w:rsidR="00585B35" w:rsidRPr="007C3DE0">
        <w:rPr>
          <w:rFonts w:ascii="Times New Roman" w:eastAsia="Calibri" w:hAnsi="Times New Roman" w:cs="Times New Roman"/>
          <w:color w:val="000000" w:themeColor="text1"/>
          <w:sz w:val="24"/>
          <w:szCs w:val="24"/>
        </w:rPr>
        <w:t xml:space="preserve"> </w:t>
      </w:r>
      <w:r w:rsidR="0047286F" w:rsidRPr="007C3DE0">
        <w:rPr>
          <w:rFonts w:ascii="Times New Roman" w:eastAsia="Calibri" w:hAnsi="Times New Roman" w:cs="Times New Roman"/>
          <w:color w:val="000000" w:themeColor="text1"/>
          <w:sz w:val="24"/>
          <w:szCs w:val="24"/>
        </w:rPr>
        <w:t>envelope</w:t>
      </w:r>
      <w:r w:rsidR="00585B35" w:rsidRPr="007C3DE0">
        <w:rPr>
          <w:rFonts w:ascii="Times New Roman" w:eastAsia="Calibri" w:hAnsi="Times New Roman" w:cs="Times New Roman"/>
          <w:color w:val="000000" w:themeColor="text1"/>
          <w:sz w:val="24"/>
          <w:szCs w:val="24"/>
        </w:rPr>
        <w:t xml:space="preserve"> </w:t>
      </w:r>
      <w:r w:rsidR="0047286F" w:rsidRPr="007C3DE0">
        <w:rPr>
          <w:rFonts w:ascii="Times New Roman" w:eastAsia="Calibri" w:hAnsi="Times New Roman" w:cs="Times New Roman"/>
          <w:color w:val="000000" w:themeColor="text1"/>
          <w:sz w:val="24"/>
          <w:szCs w:val="24"/>
        </w:rPr>
        <w:t>curves</w:t>
      </w:r>
      <w:r w:rsidR="00585B35" w:rsidRPr="007C3DE0">
        <w:rPr>
          <w:rFonts w:ascii="Times New Roman" w:eastAsia="Calibri" w:hAnsi="Times New Roman" w:cs="Times New Roman"/>
          <w:color w:val="000000" w:themeColor="text1"/>
          <w:sz w:val="24"/>
          <w:szCs w:val="24"/>
        </w:rPr>
        <w:t xml:space="preserve"> </w:t>
      </w:r>
      <w:r w:rsidR="0047286F" w:rsidRPr="007C3DE0">
        <w:rPr>
          <w:rFonts w:ascii="Times New Roman" w:eastAsia="Calibri" w:hAnsi="Times New Roman" w:cs="Times New Roman"/>
          <w:color w:val="000000" w:themeColor="text1"/>
          <w:sz w:val="24"/>
          <w:szCs w:val="24"/>
        </w:rPr>
        <w:t>of</w:t>
      </w:r>
      <w:r w:rsidR="00585B35" w:rsidRPr="007C3DE0">
        <w:rPr>
          <w:rFonts w:ascii="Times New Roman" w:eastAsia="Calibri" w:hAnsi="Times New Roman" w:cs="Times New Roman"/>
          <w:color w:val="000000" w:themeColor="text1"/>
          <w:sz w:val="24"/>
          <w:szCs w:val="24"/>
        </w:rPr>
        <w:t xml:space="preserve"> </w:t>
      </w:r>
      <w:r w:rsidR="0047286F" w:rsidRPr="007C3DE0">
        <w:rPr>
          <w:rFonts w:ascii="Times New Roman" w:eastAsia="Calibri" w:hAnsi="Times New Roman" w:cs="Times New Roman"/>
          <w:color w:val="000000" w:themeColor="text1"/>
          <w:sz w:val="24"/>
          <w:szCs w:val="24"/>
        </w:rPr>
        <w:t>monolithic</w:t>
      </w:r>
      <w:r w:rsidR="00585B35" w:rsidRPr="007C3DE0">
        <w:rPr>
          <w:rFonts w:ascii="Times New Roman" w:eastAsia="Calibri" w:hAnsi="Times New Roman" w:cs="Times New Roman"/>
          <w:color w:val="000000" w:themeColor="text1"/>
          <w:sz w:val="24"/>
          <w:szCs w:val="24"/>
        </w:rPr>
        <w:t xml:space="preserve"> </w:t>
      </w:r>
      <w:r w:rsidR="00056546" w:rsidRPr="007C3DE0">
        <w:rPr>
          <w:rFonts w:ascii="Times New Roman" w:eastAsia="Calibri" w:hAnsi="Times New Roman" w:cs="Times New Roman"/>
          <w:color w:val="000000" w:themeColor="text1"/>
          <w:sz w:val="24"/>
          <w:szCs w:val="24"/>
        </w:rPr>
        <w:t>and</w:t>
      </w:r>
      <w:r w:rsidR="00585B35" w:rsidRPr="007C3DE0">
        <w:rPr>
          <w:rFonts w:ascii="Times New Roman" w:eastAsia="Calibri" w:hAnsi="Times New Roman" w:cs="Times New Roman"/>
          <w:color w:val="000000" w:themeColor="text1"/>
          <w:sz w:val="24"/>
          <w:szCs w:val="24"/>
        </w:rPr>
        <w:t xml:space="preserve"> </w:t>
      </w:r>
      <w:r w:rsidR="00056546" w:rsidRPr="007C3DE0">
        <w:rPr>
          <w:rFonts w:ascii="Times New Roman" w:eastAsia="Calibri" w:hAnsi="Times New Roman" w:cs="Times New Roman"/>
          <w:color w:val="000000" w:themeColor="text1"/>
          <w:sz w:val="24"/>
          <w:szCs w:val="24"/>
        </w:rPr>
        <w:t>emulative</w:t>
      </w:r>
      <w:r w:rsidR="00585B35" w:rsidRPr="007C3DE0">
        <w:rPr>
          <w:rFonts w:ascii="Times New Roman" w:eastAsia="Calibri" w:hAnsi="Times New Roman" w:cs="Times New Roman"/>
          <w:color w:val="000000" w:themeColor="text1"/>
          <w:sz w:val="24"/>
          <w:szCs w:val="24"/>
        </w:rPr>
        <w:t xml:space="preserve"> </w:t>
      </w:r>
      <w:r w:rsidR="00056546" w:rsidRPr="007C3DE0">
        <w:rPr>
          <w:rFonts w:ascii="Times New Roman" w:eastAsia="Calibri" w:hAnsi="Times New Roman" w:cs="Times New Roman"/>
          <w:color w:val="000000" w:themeColor="text1"/>
          <w:sz w:val="24"/>
          <w:szCs w:val="24"/>
        </w:rPr>
        <w:t>joint</w:t>
      </w:r>
      <w:r w:rsidR="00585B35" w:rsidRPr="007C3DE0">
        <w:rPr>
          <w:rFonts w:ascii="Times New Roman" w:eastAsia="Calibri" w:hAnsi="Times New Roman" w:cs="Times New Roman"/>
          <w:color w:val="000000" w:themeColor="text1"/>
          <w:sz w:val="24"/>
          <w:szCs w:val="24"/>
        </w:rPr>
        <w:t xml:space="preserve"> </w:t>
      </w:r>
      <w:r w:rsidR="00056546" w:rsidRPr="007C3DE0">
        <w:rPr>
          <w:rFonts w:ascii="Times New Roman" w:eastAsia="Calibri" w:hAnsi="Times New Roman" w:cs="Times New Roman"/>
          <w:color w:val="000000" w:themeColor="text1"/>
          <w:sz w:val="24"/>
          <w:szCs w:val="24"/>
        </w:rPr>
        <w:t xml:space="preserve">specimens. </w:t>
      </w:r>
      <w:r w:rsidRPr="00D41AD6">
        <w:rPr>
          <w:rFonts w:ascii="Arial" w:eastAsia="Calibri" w:hAnsi="Arial" w:cs="Arial"/>
          <w:color w:val="0000FF"/>
          <w:sz w:val="24"/>
          <w:szCs w:val="24"/>
        </w:rPr>
        <w:t>[xref  ref-type="table" rid="t2"]</w:t>
      </w:r>
      <w:hyperlink r:id="rId43" w:history="1">
        <w:r w:rsidR="0047286F" w:rsidRPr="00D41AD6">
          <w:rPr>
            <w:rStyle w:val="Hipervnculo"/>
            <w:rFonts w:ascii="Times New Roman" w:eastAsia="Calibri" w:hAnsi="Times New Roman" w:cs="Times New Roman"/>
            <w:sz w:val="24"/>
            <w:szCs w:val="24"/>
          </w:rPr>
          <w:t>Table 2</w:t>
        </w:r>
      </w:hyperlink>
      <w:r w:rsidRPr="00D41AD6">
        <w:rPr>
          <w:rFonts w:ascii="Arial" w:eastAsia="Calibri" w:hAnsi="Arial" w:cs="Arial"/>
          <w:color w:val="0000FF"/>
          <w:sz w:val="24"/>
          <w:szCs w:val="24"/>
        </w:rPr>
        <w:t>[/xref]</w:t>
      </w:r>
      <w:r w:rsidR="0047286F" w:rsidRPr="007C3DE0">
        <w:rPr>
          <w:rFonts w:ascii="Times New Roman" w:eastAsia="Calibri" w:hAnsi="Times New Roman" w:cs="Times New Roman"/>
          <w:color w:val="000000" w:themeColor="text1"/>
          <w:sz w:val="24"/>
          <w:szCs w:val="24"/>
        </w:rPr>
        <w:t xml:space="preserve"> shows the average peak load, average yield load and comparison of predicted and experimentally obtained ultimate flexural capacities of the monolithic and emulative beam-column joint specimens based on the load-displacement envelope curve. The yield point and ultimate point in a load versus displacement curve were obtained using the procedure followed in the ASTM code E2126-11. </w:t>
      </w:r>
      <w:r w:rsidR="00106E72" w:rsidRPr="007C3DE0">
        <w:rPr>
          <w:rFonts w:ascii="Times New Roman" w:eastAsia="Calibri" w:hAnsi="Times New Roman" w:cs="Times New Roman"/>
          <w:color w:val="000000" w:themeColor="text1"/>
          <w:sz w:val="24"/>
          <w:szCs w:val="24"/>
        </w:rPr>
        <w:t>The R</w:t>
      </w:r>
      <w:r w:rsidR="00106E72" w:rsidRPr="007C3DE0">
        <w:rPr>
          <w:rFonts w:ascii="Times New Roman" w:eastAsia="Calibri" w:hAnsi="Times New Roman" w:cs="Times New Roman"/>
          <w:color w:val="000000" w:themeColor="text1"/>
          <w:sz w:val="24"/>
          <w:szCs w:val="24"/>
          <w:vertAlign w:val="subscript"/>
        </w:rPr>
        <w:t>u</w:t>
      </w:r>
      <w:r w:rsidR="00106E72" w:rsidRPr="007C3DE0">
        <w:rPr>
          <w:rFonts w:ascii="Times New Roman" w:eastAsia="Calibri" w:hAnsi="Times New Roman" w:cs="Times New Roman"/>
          <w:color w:val="000000" w:themeColor="text1"/>
          <w:sz w:val="24"/>
          <w:szCs w:val="24"/>
        </w:rPr>
        <w:t xml:space="preserve"> is the ratio between the experimental and theoretically calculated ultimate flexural capacities of the beam. </w:t>
      </w:r>
      <w:r w:rsidR="0047286F" w:rsidRPr="007C3DE0">
        <w:rPr>
          <w:rFonts w:ascii="Times New Roman" w:eastAsia="Calibri" w:hAnsi="Times New Roman" w:cs="Times New Roman"/>
          <w:color w:val="000000" w:themeColor="text1"/>
          <w:sz w:val="24"/>
          <w:szCs w:val="24"/>
        </w:rPr>
        <w:t>The</w:t>
      </w:r>
      <w:r w:rsidR="00585B35" w:rsidRPr="007C3DE0">
        <w:rPr>
          <w:rFonts w:ascii="Times New Roman" w:eastAsia="Calibri" w:hAnsi="Times New Roman" w:cs="Times New Roman"/>
          <w:color w:val="000000" w:themeColor="text1"/>
          <w:sz w:val="24"/>
          <w:szCs w:val="24"/>
        </w:rPr>
        <w:t xml:space="preserve"> </w:t>
      </w:r>
      <w:r w:rsidR="0047286F" w:rsidRPr="007C3DE0">
        <w:rPr>
          <w:rFonts w:ascii="Times New Roman" w:eastAsia="Calibri" w:hAnsi="Times New Roman" w:cs="Times New Roman"/>
          <w:color w:val="000000" w:themeColor="text1"/>
          <w:sz w:val="24"/>
          <w:szCs w:val="24"/>
        </w:rPr>
        <w:t>average</w:t>
      </w:r>
      <w:r w:rsidR="00585B35" w:rsidRPr="007C3DE0">
        <w:rPr>
          <w:rFonts w:ascii="Times New Roman" w:eastAsia="Calibri" w:hAnsi="Times New Roman" w:cs="Times New Roman"/>
          <w:color w:val="000000" w:themeColor="text1"/>
          <w:sz w:val="24"/>
          <w:szCs w:val="24"/>
        </w:rPr>
        <w:t xml:space="preserve"> </w:t>
      </w:r>
      <w:r w:rsidR="0047286F" w:rsidRPr="007C3DE0">
        <w:rPr>
          <w:rFonts w:ascii="Times New Roman" w:eastAsia="Calibri" w:hAnsi="Times New Roman" w:cs="Times New Roman"/>
          <w:color w:val="000000" w:themeColor="text1"/>
          <w:sz w:val="24"/>
          <w:szCs w:val="24"/>
        </w:rPr>
        <w:t>ultimate</w:t>
      </w:r>
      <w:r w:rsidR="00585B35" w:rsidRPr="007C3DE0">
        <w:rPr>
          <w:rFonts w:ascii="Times New Roman" w:eastAsia="Calibri" w:hAnsi="Times New Roman" w:cs="Times New Roman"/>
          <w:color w:val="000000" w:themeColor="text1"/>
          <w:sz w:val="24"/>
          <w:szCs w:val="24"/>
        </w:rPr>
        <w:t xml:space="preserve"> </w:t>
      </w:r>
      <w:r w:rsidR="0047286F" w:rsidRPr="007C3DE0">
        <w:rPr>
          <w:rFonts w:ascii="Times New Roman" w:eastAsia="Calibri" w:hAnsi="Times New Roman" w:cs="Times New Roman"/>
          <w:color w:val="000000" w:themeColor="text1"/>
          <w:sz w:val="24"/>
          <w:szCs w:val="24"/>
        </w:rPr>
        <w:t>and</w:t>
      </w:r>
      <w:r w:rsidR="00585B35" w:rsidRPr="007C3DE0">
        <w:rPr>
          <w:rFonts w:ascii="Times New Roman" w:eastAsia="Calibri" w:hAnsi="Times New Roman" w:cs="Times New Roman"/>
          <w:color w:val="000000" w:themeColor="text1"/>
          <w:sz w:val="24"/>
          <w:szCs w:val="24"/>
        </w:rPr>
        <w:t xml:space="preserve"> </w:t>
      </w:r>
      <w:r w:rsidR="0047286F" w:rsidRPr="007C3DE0">
        <w:rPr>
          <w:rFonts w:ascii="Times New Roman" w:eastAsia="Calibri" w:hAnsi="Times New Roman" w:cs="Times New Roman"/>
          <w:color w:val="000000" w:themeColor="text1"/>
          <w:sz w:val="24"/>
          <w:szCs w:val="24"/>
        </w:rPr>
        <w:t>yield</w:t>
      </w:r>
      <w:r w:rsidR="00585B35" w:rsidRPr="007C3DE0">
        <w:rPr>
          <w:rFonts w:ascii="Times New Roman" w:eastAsia="Calibri" w:hAnsi="Times New Roman" w:cs="Times New Roman"/>
          <w:color w:val="000000" w:themeColor="text1"/>
          <w:sz w:val="24"/>
          <w:szCs w:val="24"/>
        </w:rPr>
        <w:t xml:space="preserve"> </w:t>
      </w:r>
      <w:r w:rsidR="0047286F" w:rsidRPr="007C3DE0">
        <w:rPr>
          <w:rFonts w:ascii="Times New Roman" w:eastAsia="Calibri" w:hAnsi="Times New Roman" w:cs="Times New Roman"/>
          <w:color w:val="000000" w:themeColor="text1"/>
          <w:sz w:val="24"/>
          <w:szCs w:val="24"/>
        </w:rPr>
        <w:t>strength</w:t>
      </w:r>
      <w:r w:rsidR="00585B35" w:rsidRPr="007C3DE0">
        <w:rPr>
          <w:rFonts w:ascii="Times New Roman" w:eastAsia="Calibri" w:hAnsi="Times New Roman" w:cs="Times New Roman"/>
          <w:color w:val="000000" w:themeColor="text1"/>
          <w:sz w:val="24"/>
          <w:szCs w:val="24"/>
        </w:rPr>
        <w:t xml:space="preserve"> </w:t>
      </w:r>
      <w:r w:rsidR="0047286F" w:rsidRPr="007C3DE0">
        <w:rPr>
          <w:rFonts w:ascii="Times New Roman" w:eastAsia="Calibri" w:hAnsi="Times New Roman" w:cs="Times New Roman"/>
          <w:color w:val="000000" w:themeColor="text1"/>
          <w:sz w:val="24"/>
          <w:szCs w:val="24"/>
        </w:rPr>
        <w:t>of</w:t>
      </w:r>
      <w:r w:rsidR="00585B35" w:rsidRPr="007C3DE0">
        <w:rPr>
          <w:rFonts w:ascii="Times New Roman" w:eastAsia="Calibri" w:hAnsi="Times New Roman" w:cs="Times New Roman"/>
          <w:color w:val="000000" w:themeColor="text1"/>
          <w:sz w:val="24"/>
          <w:szCs w:val="24"/>
        </w:rPr>
        <w:t xml:space="preserve"> </w:t>
      </w:r>
      <w:r w:rsidR="0047286F" w:rsidRPr="007C3DE0">
        <w:rPr>
          <w:rFonts w:ascii="Times New Roman" w:eastAsia="Calibri" w:hAnsi="Times New Roman" w:cs="Times New Roman"/>
          <w:color w:val="000000" w:themeColor="text1"/>
          <w:sz w:val="24"/>
          <w:szCs w:val="24"/>
        </w:rPr>
        <w:t>the</w:t>
      </w:r>
      <w:r w:rsidR="00585B35" w:rsidRPr="007C3DE0">
        <w:rPr>
          <w:rFonts w:ascii="Times New Roman" w:eastAsia="Calibri" w:hAnsi="Times New Roman" w:cs="Times New Roman"/>
          <w:color w:val="000000" w:themeColor="text1"/>
          <w:sz w:val="24"/>
          <w:szCs w:val="24"/>
        </w:rPr>
        <w:t xml:space="preserve"> </w:t>
      </w:r>
      <w:r w:rsidR="0047286F" w:rsidRPr="007C3DE0">
        <w:rPr>
          <w:rFonts w:ascii="Times New Roman" w:eastAsia="Calibri" w:hAnsi="Times New Roman" w:cs="Times New Roman"/>
          <w:color w:val="000000" w:themeColor="text1"/>
          <w:sz w:val="24"/>
          <w:szCs w:val="24"/>
        </w:rPr>
        <w:t>MBC-EJ</w:t>
      </w:r>
      <w:r w:rsidR="00585B35" w:rsidRPr="007C3DE0">
        <w:rPr>
          <w:rFonts w:ascii="Times New Roman" w:eastAsia="Calibri" w:hAnsi="Times New Roman" w:cs="Times New Roman"/>
          <w:color w:val="000000" w:themeColor="text1"/>
          <w:sz w:val="24"/>
          <w:szCs w:val="24"/>
        </w:rPr>
        <w:t xml:space="preserve"> </w:t>
      </w:r>
      <w:r w:rsidR="0047286F" w:rsidRPr="007C3DE0">
        <w:rPr>
          <w:rFonts w:ascii="Times New Roman" w:eastAsia="Calibri" w:hAnsi="Times New Roman" w:cs="Times New Roman"/>
          <w:color w:val="000000" w:themeColor="text1"/>
          <w:sz w:val="24"/>
          <w:szCs w:val="24"/>
        </w:rPr>
        <w:t>specimen</w:t>
      </w:r>
      <w:r w:rsidR="00585B35" w:rsidRPr="007C3DE0">
        <w:rPr>
          <w:rFonts w:ascii="Times New Roman" w:eastAsia="Calibri" w:hAnsi="Times New Roman" w:cs="Times New Roman"/>
          <w:color w:val="000000" w:themeColor="text1"/>
          <w:sz w:val="24"/>
          <w:szCs w:val="24"/>
        </w:rPr>
        <w:t xml:space="preserve"> </w:t>
      </w:r>
      <w:r w:rsidR="0047286F" w:rsidRPr="007C3DE0">
        <w:rPr>
          <w:rFonts w:ascii="Times New Roman" w:eastAsia="Calibri" w:hAnsi="Times New Roman" w:cs="Times New Roman"/>
          <w:color w:val="000000" w:themeColor="text1"/>
          <w:sz w:val="24"/>
          <w:szCs w:val="24"/>
        </w:rPr>
        <w:t>were</w:t>
      </w:r>
      <w:r w:rsidR="00585B35" w:rsidRPr="007C3DE0">
        <w:rPr>
          <w:rFonts w:ascii="Times New Roman" w:eastAsia="Calibri" w:hAnsi="Times New Roman" w:cs="Times New Roman"/>
          <w:color w:val="000000" w:themeColor="text1"/>
          <w:sz w:val="24"/>
          <w:szCs w:val="24"/>
        </w:rPr>
        <w:t xml:space="preserve"> </w:t>
      </w:r>
      <w:r w:rsidR="0047286F" w:rsidRPr="007C3DE0">
        <w:rPr>
          <w:rFonts w:ascii="Times New Roman" w:eastAsia="Calibri" w:hAnsi="Times New Roman" w:cs="Times New Roman"/>
          <w:color w:val="000000" w:themeColor="text1"/>
          <w:sz w:val="24"/>
          <w:szCs w:val="24"/>
        </w:rPr>
        <w:t>7.78%</w:t>
      </w:r>
      <w:r w:rsidR="00585B35" w:rsidRPr="007C3DE0">
        <w:rPr>
          <w:rFonts w:ascii="Times New Roman" w:eastAsia="Calibri" w:hAnsi="Times New Roman" w:cs="Times New Roman"/>
          <w:color w:val="000000" w:themeColor="text1"/>
          <w:sz w:val="24"/>
          <w:szCs w:val="24"/>
        </w:rPr>
        <w:t xml:space="preserve"> </w:t>
      </w:r>
      <w:r w:rsidR="0047286F" w:rsidRPr="007C3DE0">
        <w:rPr>
          <w:rFonts w:ascii="Times New Roman" w:eastAsia="Calibri" w:hAnsi="Times New Roman" w:cs="Times New Roman"/>
          <w:color w:val="000000" w:themeColor="text1"/>
          <w:sz w:val="24"/>
          <w:szCs w:val="24"/>
        </w:rPr>
        <w:t>and 7.76%</w:t>
      </w:r>
      <w:r w:rsidR="00585B35" w:rsidRPr="007C3DE0">
        <w:rPr>
          <w:rFonts w:ascii="Times New Roman" w:eastAsia="Calibri" w:hAnsi="Times New Roman" w:cs="Times New Roman"/>
          <w:color w:val="000000" w:themeColor="text1"/>
          <w:sz w:val="24"/>
          <w:szCs w:val="24"/>
        </w:rPr>
        <w:t xml:space="preserve"> </w:t>
      </w:r>
      <w:r w:rsidR="0047286F" w:rsidRPr="007C3DE0">
        <w:rPr>
          <w:rFonts w:ascii="Times New Roman" w:eastAsia="Calibri" w:hAnsi="Times New Roman" w:cs="Times New Roman"/>
          <w:color w:val="000000" w:themeColor="text1"/>
          <w:sz w:val="24"/>
          <w:szCs w:val="24"/>
        </w:rPr>
        <w:t>greater than the EBC-EJ specimen, respectively whereas the MBC-IJ specimen was 11.23% and</w:t>
      </w:r>
      <w:r w:rsidR="00585B35" w:rsidRPr="007C3DE0">
        <w:rPr>
          <w:rFonts w:ascii="Times New Roman" w:eastAsia="Calibri" w:hAnsi="Times New Roman" w:cs="Times New Roman"/>
          <w:color w:val="000000" w:themeColor="text1"/>
          <w:sz w:val="24"/>
          <w:szCs w:val="24"/>
        </w:rPr>
        <w:t xml:space="preserve"> </w:t>
      </w:r>
      <w:r w:rsidR="0047286F" w:rsidRPr="007C3DE0">
        <w:rPr>
          <w:rFonts w:ascii="Times New Roman" w:eastAsia="Calibri" w:hAnsi="Times New Roman" w:cs="Times New Roman"/>
          <w:color w:val="000000" w:themeColor="text1"/>
          <w:sz w:val="24"/>
          <w:szCs w:val="24"/>
        </w:rPr>
        <w:t>11.19</w:t>
      </w:r>
      <w:r w:rsidR="00585B35" w:rsidRPr="007C3DE0">
        <w:rPr>
          <w:rFonts w:ascii="Times New Roman" w:eastAsia="Calibri" w:hAnsi="Times New Roman" w:cs="Times New Roman"/>
          <w:color w:val="000000" w:themeColor="text1"/>
          <w:sz w:val="24"/>
          <w:szCs w:val="24"/>
        </w:rPr>
        <w:t xml:space="preserve"> </w:t>
      </w:r>
      <w:r w:rsidR="0047286F" w:rsidRPr="007C3DE0">
        <w:rPr>
          <w:rFonts w:ascii="Times New Roman" w:eastAsia="Calibri" w:hAnsi="Times New Roman" w:cs="Times New Roman"/>
          <w:color w:val="000000" w:themeColor="text1"/>
          <w:sz w:val="24"/>
          <w:szCs w:val="24"/>
        </w:rPr>
        <w:t>%</w:t>
      </w:r>
      <w:r w:rsidR="00585B35" w:rsidRPr="007C3DE0">
        <w:rPr>
          <w:rFonts w:ascii="Times New Roman" w:eastAsia="Calibri" w:hAnsi="Times New Roman" w:cs="Times New Roman"/>
          <w:color w:val="000000" w:themeColor="text1"/>
          <w:sz w:val="24"/>
          <w:szCs w:val="24"/>
        </w:rPr>
        <w:t xml:space="preserve"> </w:t>
      </w:r>
      <w:r w:rsidR="0047286F" w:rsidRPr="007C3DE0">
        <w:rPr>
          <w:rFonts w:ascii="Times New Roman" w:eastAsia="Calibri" w:hAnsi="Times New Roman" w:cs="Times New Roman"/>
          <w:color w:val="000000" w:themeColor="text1"/>
          <w:sz w:val="24"/>
          <w:szCs w:val="24"/>
        </w:rPr>
        <w:t>greater</w:t>
      </w:r>
      <w:r w:rsidR="00585B35" w:rsidRPr="007C3DE0">
        <w:rPr>
          <w:rFonts w:ascii="Times New Roman" w:eastAsia="Calibri" w:hAnsi="Times New Roman" w:cs="Times New Roman"/>
          <w:color w:val="000000" w:themeColor="text1"/>
          <w:sz w:val="24"/>
          <w:szCs w:val="24"/>
        </w:rPr>
        <w:t xml:space="preserve"> </w:t>
      </w:r>
      <w:r w:rsidR="0047286F" w:rsidRPr="007C3DE0">
        <w:rPr>
          <w:rFonts w:ascii="Times New Roman" w:eastAsia="Calibri" w:hAnsi="Times New Roman" w:cs="Times New Roman"/>
          <w:color w:val="000000" w:themeColor="text1"/>
          <w:sz w:val="24"/>
          <w:szCs w:val="24"/>
        </w:rPr>
        <w:t>than</w:t>
      </w:r>
      <w:r w:rsidR="00585B35" w:rsidRPr="007C3DE0">
        <w:rPr>
          <w:rFonts w:ascii="Times New Roman" w:eastAsia="Calibri" w:hAnsi="Times New Roman" w:cs="Times New Roman"/>
          <w:color w:val="000000" w:themeColor="text1"/>
          <w:sz w:val="24"/>
          <w:szCs w:val="24"/>
        </w:rPr>
        <w:t xml:space="preserve"> </w:t>
      </w:r>
      <w:r w:rsidR="0047286F" w:rsidRPr="007C3DE0">
        <w:rPr>
          <w:rFonts w:ascii="Times New Roman" w:eastAsia="Calibri" w:hAnsi="Times New Roman" w:cs="Times New Roman"/>
          <w:color w:val="000000" w:themeColor="text1"/>
          <w:sz w:val="24"/>
          <w:szCs w:val="24"/>
        </w:rPr>
        <w:t>the</w:t>
      </w:r>
      <w:r w:rsidR="00585B35" w:rsidRPr="007C3DE0">
        <w:rPr>
          <w:rFonts w:ascii="Times New Roman" w:eastAsia="Calibri" w:hAnsi="Times New Roman" w:cs="Times New Roman"/>
          <w:color w:val="000000" w:themeColor="text1"/>
          <w:sz w:val="24"/>
          <w:szCs w:val="24"/>
        </w:rPr>
        <w:t xml:space="preserve"> </w:t>
      </w:r>
      <w:r w:rsidR="0047286F" w:rsidRPr="007C3DE0">
        <w:rPr>
          <w:rFonts w:ascii="Times New Roman" w:eastAsia="Calibri" w:hAnsi="Times New Roman" w:cs="Times New Roman"/>
          <w:color w:val="000000" w:themeColor="text1"/>
          <w:sz w:val="24"/>
          <w:szCs w:val="24"/>
        </w:rPr>
        <w:t>EBC-IJ specimen in</w:t>
      </w:r>
      <w:r w:rsidR="00585B35" w:rsidRPr="007C3DE0">
        <w:rPr>
          <w:rFonts w:ascii="Times New Roman" w:eastAsia="Calibri" w:hAnsi="Times New Roman" w:cs="Times New Roman"/>
          <w:color w:val="000000" w:themeColor="text1"/>
          <w:sz w:val="24"/>
          <w:szCs w:val="24"/>
        </w:rPr>
        <w:t xml:space="preserve"> </w:t>
      </w:r>
      <w:r w:rsidR="0047286F" w:rsidRPr="007C3DE0">
        <w:rPr>
          <w:rFonts w:ascii="Times New Roman" w:eastAsia="Calibri" w:hAnsi="Times New Roman" w:cs="Times New Roman"/>
          <w:color w:val="000000" w:themeColor="text1"/>
          <w:sz w:val="24"/>
          <w:szCs w:val="24"/>
        </w:rPr>
        <w:t>the</w:t>
      </w:r>
      <w:r w:rsidR="00585B35" w:rsidRPr="007C3DE0">
        <w:rPr>
          <w:rFonts w:ascii="Times New Roman" w:eastAsia="Calibri" w:hAnsi="Times New Roman" w:cs="Times New Roman"/>
          <w:color w:val="000000" w:themeColor="text1"/>
          <w:sz w:val="24"/>
          <w:szCs w:val="24"/>
        </w:rPr>
        <w:t xml:space="preserve"> </w:t>
      </w:r>
      <w:r w:rsidR="0047286F" w:rsidRPr="007C3DE0">
        <w:rPr>
          <w:rFonts w:ascii="Times New Roman" w:eastAsia="Calibri" w:hAnsi="Times New Roman" w:cs="Times New Roman"/>
          <w:color w:val="000000" w:themeColor="text1"/>
          <w:sz w:val="24"/>
          <w:szCs w:val="24"/>
        </w:rPr>
        <w:t>interior</w:t>
      </w:r>
      <w:r w:rsidR="00585B35" w:rsidRPr="007C3DE0">
        <w:rPr>
          <w:rFonts w:ascii="Times New Roman" w:eastAsia="Calibri" w:hAnsi="Times New Roman" w:cs="Times New Roman"/>
          <w:color w:val="000000" w:themeColor="text1"/>
          <w:sz w:val="24"/>
          <w:szCs w:val="24"/>
        </w:rPr>
        <w:t xml:space="preserve"> </w:t>
      </w:r>
      <w:r w:rsidR="0047286F" w:rsidRPr="007C3DE0">
        <w:rPr>
          <w:rFonts w:ascii="Times New Roman" w:eastAsia="Calibri" w:hAnsi="Times New Roman" w:cs="Times New Roman"/>
          <w:color w:val="000000" w:themeColor="text1"/>
          <w:sz w:val="24"/>
          <w:szCs w:val="24"/>
        </w:rPr>
        <w:t xml:space="preserve">joint. Therefore, the monolithic specimens performed significantly better in terms of load resistance than the emulative specimens. The strength degradation in the emulative precast connection was mainly due to the large rotation between the beams and columns. </w:t>
      </w:r>
      <w:r w:rsidRPr="00D41AD6">
        <w:rPr>
          <w:rFonts w:ascii="Arial" w:eastAsia="Calibri" w:hAnsi="Arial" w:cs="Arial"/>
          <w:color w:val="FF0000"/>
          <w:sz w:val="24"/>
          <w:szCs w:val="24"/>
        </w:rPr>
        <w:t>[/p]</w:t>
      </w:r>
    </w:p>
    <w:p w14:paraId="6F6ADF01" w14:textId="25070E90" w:rsidR="0047286F" w:rsidRPr="007C3DE0" w:rsidRDefault="0047286F" w:rsidP="0056356E">
      <w:pPr>
        <w:spacing w:after="0"/>
        <w:jc w:val="both"/>
        <w:rPr>
          <w:rFonts w:ascii="Times New Roman" w:eastAsia="Times New Roman" w:hAnsi="Times New Roman" w:cs="Times New Roman"/>
          <w:color w:val="000000" w:themeColor="text1"/>
          <w:sz w:val="24"/>
          <w:szCs w:val="24"/>
        </w:rPr>
      </w:pPr>
    </w:p>
    <w:p w14:paraId="1AC670E6" w14:textId="1B29A032" w:rsidR="004E0951" w:rsidRPr="007C3DE0" w:rsidRDefault="008A240C" w:rsidP="004E0951">
      <w:pPr>
        <w:spacing w:after="0"/>
        <w:jc w:val="center"/>
        <w:rPr>
          <w:rFonts w:ascii="Times New Roman" w:eastAsia="Times New Roman" w:hAnsi="Times New Roman" w:cs="Times New Roman"/>
          <w:color w:val="000000" w:themeColor="text1"/>
          <w:sz w:val="24"/>
          <w:szCs w:val="24"/>
        </w:rPr>
      </w:pPr>
      <w:r w:rsidRPr="008A240C">
        <w:rPr>
          <w:rFonts w:ascii="Arial" w:eastAsia="Times New Roman" w:hAnsi="Arial" w:cs="Arial"/>
          <w:color w:val="008080"/>
          <w:sz w:val="24"/>
          <w:szCs w:val="24"/>
        </w:rPr>
        <w:lastRenderedPageBreak/>
        <w:t>[figgrp id="f7"]</w:t>
      </w:r>
      <w:r w:rsidR="00D41AD6" w:rsidRPr="00D41AD6">
        <w:rPr>
          <w:rFonts w:ascii="Arial" w:eastAsia="Times New Roman" w:hAnsi="Arial" w:cs="Arial"/>
          <w:color w:val="FF99CC"/>
          <w:sz w:val="24"/>
          <w:szCs w:val="24"/>
        </w:rPr>
        <w:t>[graphic href="?art12"]</w:t>
      </w:r>
      <w:r w:rsidR="004E0951" w:rsidRPr="007C3DE0">
        <w:rPr>
          <w:noProof/>
          <w:color w:val="000000" w:themeColor="text1"/>
        </w:rPr>
        <w:drawing>
          <wp:inline distT="0" distB="0" distL="0" distR="0" wp14:anchorId="67FA60AB" wp14:editId="3A0746EC">
            <wp:extent cx="2825063" cy="2916194"/>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835872" cy="2927352"/>
                    </a:xfrm>
                    <a:prstGeom prst="rect">
                      <a:avLst/>
                    </a:prstGeom>
                  </pic:spPr>
                </pic:pic>
              </a:graphicData>
            </a:graphic>
          </wp:inline>
        </w:drawing>
      </w:r>
      <w:r w:rsidR="00D41AD6" w:rsidRPr="00D41AD6">
        <w:rPr>
          <w:rFonts w:ascii="Arial" w:eastAsia="Times New Roman" w:hAnsi="Arial" w:cs="Arial"/>
          <w:color w:val="FF99CC"/>
          <w:sz w:val="24"/>
          <w:szCs w:val="24"/>
        </w:rPr>
        <w:t>[/graphic]</w:t>
      </w:r>
    </w:p>
    <w:p w14:paraId="68E575A4" w14:textId="26F36D5D" w:rsidR="0047286F" w:rsidRPr="007C3DE0" w:rsidRDefault="008A240C" w:rsidP="004E0951">
      <w:pPr>
        <w:spacing w:after="0"/>
        <w:jc w:val="center"/>
        <w:rPr>
          <w:rFonts w:ascii="Times New Roman" w:eastAsia="Calibri" w:hAnsi="Times New Roman" w:cs="Times New Roman"/>
          <w:color w:val="000000" w:themeColor="text1"/>
          <w:sz w:val="24"/>
          <w:szCs w:val="24"/>
        </w:rPr>
      </w:pPr>
      <w:r w:rsidRPr="008A240C">
        <w:rPr>
          <w:rFonts w:ascii="Arial" w:eastAsia="Calibri" w:hAnsi="Arial" w:cs="Arial"/>
          <w:color w:val="FF0000"/>
          <w:sz w:val="24"/>
          <w:szCs w:val="24"/>
        </w:rPr>
        <w:t>[label]</w:t>
      </w:r>
      <w:r w:rsidR="0047286F" w:rsidRPr="007C3DE0">
        <w:rPr>
          <w:rFonts w:ascii="Times New Roman" w:eastAsia="Calibri" w:hAnsi="Times New Roman" w:cs="Times New Roman"/>
          <w:b/>
          <w:color w:val="000000" w:themeColor="text1"/>
          <w:sz w:val="24"/>
          <w:szCs w:val="24"/>
        </w:rPr>
        <w:t>Figure 7</w:t>
      </w:r>
      <w:r w:rsidRPr="008A240C">
        <w:rPr>
          <w:rFonts w:ascii="Arial" w:eastAsia="Calibri" w:hAnsi="Arial" w:cs="Arial"/>
          <w:color w:val="FF0000"/>
          <w:sz w:val="24"/>
          <w:szCs w:val="24"/>
        </w:rPr>
        <w:t>[/label]</w:t>
      </w:r>
      <w:r w:rsidR="00DE25A0" w:rsidRPr="007C3DE0">
        <w:rPr>
          <w:rFonts w:ascii="Times New Roman" w:eastAsia="Calibri" w:hAnsi="Times New Roman" w:cs="Times New Roman"/>
          <w:b/>
          <w:color w:val="000000" w:themeColor="text1"/>
          <w:sz w:val="24"/>
          <w:szCs w:val="24"/>
        </w:rPr>
        <w:t>.</w:t>
      </w:r>
      <w:r w:rsidR="00052124" w:rsidRPr="007C3DE0">
        <w:rPr>
          <w:rFonts w:ascii="Times New Roman" w:eastAsia="Calibri" w:hAnsi="Times New Roman" w:cs="Times New Roman"/>
          <w:b/>
          <w:color w:val="000000" w:themeColor="text1"/>
          <w:sz w:val="24"/>
          <w:szCs w:val="24"/>
        </w:rPr>
        <w:t xml:space="preserve"> </w:t>
      </w:r>
      <w:r w:rsidRPr="008A240C">
        <w:rPr>
          <w:rFonts w:ascii="Arial" w:eastAsia="Calibri" w:hAnsi="Arial" w:cs="Arial"/>
          <w:color w:val="008000"/>
          <w:sz w:val="24"/>
          <w:szCs w:val="24"/>
        </w:rPr>
        <w:t>[caption]</w:t>
      </w:r>
      <w:r w:rsidR="00DE25A0" w:rsidRPr="007C3DE0">
        <w:rPr>
          <w:rFonts w:ascii="Times New Roman" w:eastAsia="Calibri" w:hAnsi="Times New Roman" w:cs="Times New Roman"/>
          <w:color w:val="000000" w:themeColor="text1"/>
          <w:sz w:val="24"/>
          <w:szCs w:val="24"/>
        </w:rPr>
        <w:t>(</w:t>
      </w:r>
      <w:r w:rsidR="0047286F" w:rsidRPr="007C3DE0">
        <w:rPr>
          <w:rFonts w:ascii="Times New Roman" w:eastAsia="Calibri" w:hAnsi="Times New Roman" w:cs="Times New Roman"/>
          <w:color w:val="000000" w:themeColor="text1"/>
          <w:sz w:val="24"/>
          <w:szCs w:val="24"/>
        </w:rPr>
        <w:t>a) Damages observed in the MBC-EJ and EBC-EJ Specimen</w:t>
      </w:r>
      <w:r w:rsidR="00DE25A0" w:rsidRPr="007C3DE0">
        <w:rPr>
          <w:rFonts w:ascii="Times New Roman" w:eastAsia="Calibri" w:hAnsi="Times New Roman" w:cs="Times New Roman"/>
          <w:color w:val="000000" w:themeColor="text1"/>
          <w:sz w:val="24"/>
          <w:szCs w:val="24"/>
        </w:rPr>
        <w:t>,</w:t>
      </w:r>
      <w:r w:rsidR="00052124" w:rsidRPr="007C3DE0">
        <w:rPr>
          <w:rFonts w:ascii="Times New Roman" w:eastAsia="Calibri" w:hAnsi="Times New Roman" w:cs="Times New Roman"/>
          <w:color w:val="000000" w:themeColor="text1"/>
          <w:sz w:val="24"/>
          <w:szCs w:val="24"/>
        </w:rPr>
        <w:t xml:space="preserve"> </w:t>
      </w:r>
      <w:r w:rsidR="00DE25A0" w:rsidRPr="007C3DE0">
        <w:rPr>
          <w:rFonts w:ascii="Times New Roman" w:eastAsia="Calibri" w:hAnsi="Times New Roman" w:cs="Times New Roman"/>
          <w:color w:val="000000" w:themeColor="text1"/>
          <w:sz w:val="24"/>
          <w:szCs w:val="24"/>
        </w:rPr>
        <w:t>(</w:t>
      </w:r>
      <w:r w:rsidR="0047286F" w:rsidRPr="007C3DE0">
        <w:rPr>
          <w:rFonts w:ascii="Times New Roman" w:eastAsia="Calibri" w:hAnsi="Times New Roman" w:cs="Times New Roman"/>
          <w:color w:val="000000" w:themeColor="text1"/>
          <w:sz w:val="24"/>
          <w:szCs w:val="24"/>
        </w:rPr>
        <w:t>b)</w:t>
      </w:r>
      <w:r w:rsidR="00DE25A0" w:rsidRPr="007C3DE0">
        <w:rPr>
          <w:rFonts w:ascii="Times New Roman" w:eastAsia="Calibri" w:hAnsi="Times New Roman" w:cs="Times New Roman"/>
          <w:color w:val="000000" w:themeColor="text1"/>
          <w:sz w:val="24"/>
          <w:szCs w:val="24"/>
        </w:rPr>
        <w:t xml:space="preserve"> r</w:t>
      </w:r>
      <w:r w:rsidR="0047286F" w:rsidRPr="007C3DE0">
        <w:rPr>
          <w:rFonts w:ascii="Times New Roman" w:eastAsia="Calibri" w:hAnsi="Times New Roman" w:cs="Times New Roman"/>
          <w:color w:val="000000" w:themeColor="text1"/>
          <w:sz w:val="24"/>
          <w:szCs w:val="24"/>
        </w:rPr>
        <w:t>elative rotation between the beams and column of MBC-IJ specimen observed during experimentation</w:t>
      </w:r>
      <w:r w:rsidR="00C27234" w:rsidRPr="007C3DE0">
        <w:rPr>
          <w:rFonts w:ascii="Times New Roman" w:eastAsia="Calibri" w:hAnsi="Times New Roman" w:cs="Times New Roman"/>
          <w:color w:val="000000" w:themeColor="text1"/>
          <w:sz w:val="24"/>
          <w:szCs w:val="24"/>
        </w:rPr>
        <w:t>.</w:t>
      </w:r>
      <w:r w:rsidRPr="008A240C">
        <w:rPr>
          <w:rFonts w:ascii="Arial" w:eastAsia="Calibri" w:hAnsi="Arial" w:cs="Arial"/>
          <w:color w:val="008000"/>
          <w:sz w:val="24"/>
          <w:szCs w:val="24"/>
        </w:rPr>
        <w:t>[/caption]</w:t>
      </w:r>
      <w:r w:rsidRPr="008A240C">
        <w:rPr>
          <w:rFonts w:ascii="Arial" w:eastAsia="Calibri" w:hAnsi="Arial" w:cs="Arial"/>
          <w:color w:val="008080"/>
          <w:sz w:val="24"/>
          <w:szCs w:val="24"/>
        </w:rPr>
        <w:t>[/figgrp]</w:t>
      </w:r>
    </w:p>
    <w:p w14:paraId="45DF0DAA" w14:textId="77777777" w:rsidR="0047286F" w:rsidRPr="007C3DE0" w:rsidRDefault="0047286F" w:rsidP="0056356E">
      <w:pPr>
        <w:spacing w:after="0"/>
        <w:ind w:firstLine="245"/>
        <w:jc w:val="both"/>
        <w:rPr>
          <w:rFonts w:ascii="Times New Roman" w:eastAsia="Calibri" w:hAnsi="Times New Roman" w:cs="Times New Roman"/>
          <w:color w:val="000000" w:themeColor="text1"/>
          <w:sz w:val="24"/>
          <w:szCs w:val="24"/>
        </w:rPr>
      </w:pPr>
    </w:p>
    <w:p w14:paraId="191BFA9E" w14:textId="46C0F106" w:rsidR="0047286F" w:rsidRPr="007C3DE0" w:rsidRDefault="008A240C" w:rsidP="0056356E">
      <w:pPr>
        <w:spacing w:after="0" w:line="240" w:lineRule="auto"/>
        <w:jc w:val="both"/>
        <w:rPr>
          <w:rFonts w:ascii="Times New Roman" w:eastAsia="Calibri" w:hAnsi="Times New Roman" w:cs="Times New Roman"/>
          <w:color w:val="000000" w:themeColor="text1"/>
          <w:sz w:val="24"/>
          <w:szCs w:val="24"/>
        </w:rPr>
      </w:pPr>
      <w:r w:rsidRPr="008A240C">
        <w:rPr>
          <w:rFonts w:ascii="Arial" w:eastAsia="Calibri" w:hAnsi="Arial" w:cs="Arial"/>
          <w:color w:val="800000"/>
          <w:sz w:val="24"/>
          <w:szCs w:val="24"/>
        </w:rPr>
        <w:t>[tabwrap id="t2"]</w:t>
      </w:r>
      <w:r w:rsidRPr="008A240C">
        <w:rPr>
          <w:rFonts w:ascii="Arial" w:eastAsia="Calibri" w:hAnsi="Arial" w:cs="Arial"/>
          <w:color w:val="FF0000"/>
          <w:sz w:val="24"/>
          <w:szCs w:val="24"/>
        </w:rPr>
        <w:t>[label]</w:t>
      </w:r>
      <w:r w:rsidR="0047286F" w:rsidRPr="007C3DE0">
        <w:rPr>
          <w:rFonts w:ascii="Times New Roman" w:eastAsia="Calibri" w:hAnsi="Times New Roman" w:cs="Times New Roman"/>
          <w:b/>
          <w:color w:val="000000" w:themeColor="text1"/>
          <w:sz w:val="24"/>
          <w:szCs w:val="24"/>
        </w:rPr>
        <w:t>Table 2</w:t>
      </w:r>
      <w:r w:rsidRPr="008A240C">
        <w:rPr>
          <w:rFonts w:ascii="Arial" w:eastAsia="Calibri" w:hAnsi="Arial" w:cs="Arial"/>
          <w:color w:val="FF0000"/>
          <w:sz w:val="24"/>
          <w:szCs w:val="24"/>
        </w:rPr>
        <w:t>[/label]</w:t>
      </w:r>
      <w:r w:rsidR="0047286F" w:rsidRPr="007C3DE0">
        <w:rPr>
          <w:rFonts w:ascii="Times New Roman" w:eastAsia="Calibri" w:hAnsi="Times New Roman" w:cs="Times New Roman"/>
          <w:b/>
          <w:color w:val="000000" w:themeColor="text1"/>
          <w:sz w:val="24"/>
          <w:szCs w:val="24"/>
        </w:rPr>
        <w:t>.</w:t>
      </w:r>
      <w:r w:rsidR="007A5982" w:rsidRPr="007C3DE0">
        <w:rPr>
          <w:rFonts w:ascii="Times New Roman" w:eastAsia="Calibri" w:hAnsi="Times New Roman" w:cs="Times New Roman"/>
          <w:b/>
          <w:color w:val="000000" w:themeColor="text1"/>
          <w:sz w:val="24"/>
          <w:szCs w:val="24"/>
        </w:rPr>
        <w:t xml:space="preserve"> </w:t>
      </w:r>
      <w:r w:rsidRPr="008A240C">
        <w:rPr>
          <w:rFonts w:ascii="Arial" w:eastAsia="Calibri" w:hAnsi="Arial" w:cs="Arial"/>
          <w:color w:val="008000"/>
          <w:sz w:val="24"/>
          <w:szCs w:val="24"/>
        </w:rPr>
        <w:t>[caption]</w:t>
      </w:r>
      <w:r w:rsidR="0047286F" w:rsidRPr="007C3DE0">
        <w:rPr>
          <w:rFonts w:ascii="Times New Roman" w:eastAsia="Calibri" w:hAnsi="Times New Roman" w:cs="Times New Roman"/>
          <w:color w:val="000000" w:themeColor="text1"/>
          <w:sz w:val="24"/>
          <w:szCs w:val="24"/>
        </w:rPr>
        <w:t>Test results of the monolithic and precast specimens</w:t>
      </w:r>
      <w:r w:rsidR="00465153" w:rsidRPr="007C3DE0">
        <w:rPr>
          <w:rFonts w:ascii="Times New Roman" w:eastAsia="Calibri" w:hAnsi="Times New Roman" w:cs="Times New Roman"/>
          <w:color w:val="000000" w:themeColor="text1"/>
          <w:sz w:val="24"/>
          <w:szCs w:val="24"/>
        </w:rPr>
        <w:t>.</w:t>
      </w:r>
      <w:r w:rsidRPr="008A240C">
        <w:rPr>
          <w:rFonts w:ascii="Arial" w:eastAsia="Calibri" w:hAnsi="Arial" w:cs="Arial"/>
          <w:color w:val="008000"/>
          <w:sz w:val="24"/>
          <w:szCs w:val="24"/>
        </w:rPr>
        <w:t>[/caption]</w:t>
      </w:r>
    </w:p>
    <w:p w14:paraId="686C71A6" w14:textId="77777777" w:rsidR="004E0951" w:rsidRPr="007C3DE0" w:rsidRDefault="004E0951" w:rsidP="0056356E">
      <w:pPr>
        <w:spacing w:after="0" w:line="240" w:lineRule="auto"/>
        <w:jc w:val="both"/>
        <w:rPr>
          <w:rFonts w:ascii="Times New Roman" w:eastAsia="Calibri" w:hAnsi="Times New Roman" w:cs="Times New Roman"/>
          <w:color w:val="000000" w:themeColor="text1"/>
          <w:sz w:val="24"/>
          <w:szCs w:val="24"/>
        </w:rPr>
      </w:pPr>
    </w:p>
    <w:p w14:paraId="4A40A094" w14:textId="72EB5A47" w:rsidR="004E0951" w:rsidRPr="007C3DE0" w:rsidRDefault="00D41AD6" w:rsidP="004E0951">
      <w:pPr>
        <w:spacing w:after="0" w:line="240" w:lineRule="auto"/>
        <w:jc w:val="center"/>
        <w:rPr>
          <w:rFonts w:ascii="Times New Roman" w:eastAsia="Calibri" w:hAnsi="Times New Roman" w:cs="Times New Roman"/>
          <w:color w:val="000000" w:themeColor="text1"/>
          <w:sz w:val="24"/>
          <w:szCs w:val="24"/>
        </w:rPr>
      </w:pPr>
      <w:r w:rsidRPr="00D41AD6">
        <w:rPr>
          <w:rFonts w:ascii="Arial" w:eastAsia="Calibri" w:hAnsi="Arial" w:cs="Arial"/>
          <w:color w:val="FF99CC"/>
          <w:sz w:val="24"/>
          <w:szCs w:val="24"/>
        </w:rPr>
        <w:t>[graphic href="?art12"]</w:t>
      </w:r>
      <w:r w:rsidR="004E0951" w:rsidRPr="007C3DE0">
        <w:rPr>
          <w:noProof/>
          <w:color w:val="000000" w:themeColor="text1"/>
        </w:rPr>
        <w:drawing>
          <wp:inline distT="0" distB="0" distL="0" distR="0" wp14:anchorId="1938B565" wp14:editId="4ADA14EF">
            <wp:extent cx="5714383" cy="1078467"/>
            <wp:effectExtent l="0" t="0" r="635" b="762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14383" cy="1078467"/>
                    </a:xfrm>
                    <a:prstGeom prst="rect">
                      <a:avLst/>
                    </a:prstGeom>
                  </pic:spPr>
                </pic:pic>
              </a:graphicData>
            </a:graphic>
          </wp:inline>
        </w:drawing>
      </w:r>
      <w:r w:rsidRPr="00D41AD6">
        <w:rPr>
          <w:rFonts w:ascii="Arial" w:eastAsia="Calibri" w:hAnsi="Arial" w:cs="Arial"/>
          <w:color w:val="FF99CC"/>
          <w:sz w:val="24"/>
          <w:szCs w:val="24"/>
        </w:rPr>
        <w:t>[/graphic]</w:t>
      </w:r>
      <w:r w:rsidR="008A240C" w:rsidRPr="008A240C">
        <w:rPr>
          <w:rFonts w:ascii="Arial" w:eastAsia="Calibri" w:hAnsi="Arial" w:cs="Arial"/>
          <w:color w:val="800000"/>
          <w:sz w:val="24"/>
          <w:szCs w:val="24"/>
        </w:rPr>
        <w:t>[/tabwrap]</w:t>
      </w:r>
    </w:p>
    <w:p w14:paraId="6551DD32" w14:textId="77777777" w:rsidR="0047286F" w:rsidRPr="007C3DE0" w:rsidRDefault="0047286F" w:rsidP="0056356E">
      <w:pPr>
        <w:spacing w:after="0"/>
        <w:contextualSpacing/>
        <w:jc w:val="both"/>
        <w:rPr>
          <w:rFonts w:ascii="Times New Roman" w:eastAsia="Calibri" w:hAnsi="Times New Roman" w:cs="Times New Roman"/>
          <w:color w:val="000000" w:themeColor="text1"/>
          <w:sz w:val="24"/>
          <w:szCs w:val="24"/>
        </w:rPr>
      </w:pPr>
    </w:p>
    <w:p w14:paraId="109FA1D5" w14:textId="48B9D568" w:rsidR="0047286F" w:rsidRPr="007C3DE0" w:rsidRDefault="00D41AD6" w:rsidP="0056356E">
      <w:pPr>
        <w:numPr>
          <w:ilvl w:val="1"/>
          <w:numId w:val="9"/>
        </w:numPr>
        <w:spacing w:after="0"/>
        <w:contextualSpacing/>
        <w:jc w:val="both"/>
        <w:rPr>
          <w:rFonts w:ascii="Times New Roman" w:eastAsia="Calibri" w:hAnsi="Times New Roman" w:cs="Times New Roman"/>
          <w:i/>
          <w:color w:val="000000" w:themeColor="text1"/>
          <w:sz w:val="24"/>
          <w:szCs w:val="24"/>
        </w:rPr>
      </w:pPr>
      <w:r w:rsidRPr="00D41AD6">
        <w:rPr>
          <w:rFonts w:ascii="Arial" w:eastAsia="Calibri" w:hAnsi="Arial" w:cs="Arial"/>
          <w:color w:val="FF0000"/>
          <w:sz w:val="24"/>
          <w:szCs w:val="24"/>
        </w:rPr>
        <w:t>[p]</w:t>
      </w:r>
      <w:r w:rsidR="0047286F" w:rsidRPr="007C3DE0">
        <w:rPr>
          <w:rFonts w:ascii="Times New Roman" w:eastAsia="Calibri" w:hAnsi="Times New Roman" w:cs="Times New Roman"/>
          <w:i/>
          <w:color w:val="000000" w:themeColor="text1"/>
          <w:sz w:val="24"/>
          <w:szCs w:val="24"/>
        </w:rPr>
        <w:t>Ductility</w:t>
      </w:r>
      <w:r w:rsidRPr="00D41AD6">
        <w:rPr>
          <w:rFonts w:ascii="Arial" w:eastAsia="Calibri" w:hAnsi="Arial" w:cs="Arial"/>
          <w:color w:val="FF0000"/>
          <w:sz w:val="24"/>
          <w:szCs w:val="24"/>
        </w:rPr>
        <w:t>[/p]</w:t>
      </w:r>
    </w:p>
    <w:p w14:paraId="5710139D" w14:textId="77777777" w:rsidR="0047286F" w:rsidRPr="007C3DE0" w:rsidRDefault="0047286F" w:rsidP="0056356E">
      <w:pPr>
        <w:spacing w:after="0"/>
        <w:ind w:firstLine="238"/>
        <w:contextualSpacing/>
        <w:jc w:val="both"/>
        <w:rPr>
          <w:rFonts w:ascii="Times New Roman" w:eastAsia="Calibri" w:hAnsi="Times New Roman" w:cs="Times New Roman"/>
          <w:color w:val="000000" w:themeColor="text1"/>
          <w:sz w:val="24"/>
          <w:szCs w:val="24"/>
        </w:rPr>
      </w:pPr>
    </w:p>
    <w:p w14:paraId="1ECD4075" w14:textId="64B48E94" w:rsidR="0047286F" w:rsidRPr="007C3DE0" w:rsidRDefault="00D41AD6" w:rsidP="004E0951">
      <w:pPr>
        <w:tabs>
          <w:tab w:val="left" w:pos="9630"/>
        </w:tabs>
        <w:spacing w:after="0"/>
        <w:jc w:val="both"/>
        <w:rPr>
          <w:rFonts w:ascii="Times New Roman" w:eastAsia="Calibri" w:hAnsi="Times New Roman" w:cs="Times New Roman"/>
          <w:color w:val="000000" w:themeColor="text1"/>
          <w:sz w:val="24"/>
          <w:szCs w:val="24"/>
        </w:rPr>
      </w:pPr>
      <w:r w:rsidRPr="00D41AD6">
        <w:rPr>
          <w:rFonts w:ascii="Arial" w:eastAsia="Calibri" w:hAnsi="Arial" w:cs="Arial"/>
          <w:color w:val="FF0000"/>
          <w:sz w:val="24"/>
          <w:szCs w:val="24"/>
        </w:rPr>
        <w:t>[p]</w:t>
      </w:r>
      <w:r w:rsidR="0047286F" w:rsidRPr="007C3DE0">
        <w:rPr>
          <w:rFonts w:ascii="Times New Roman" w:eastAsia="Calibri" w:hAnsi="Times New Roman" w:cs="Times New Roman"/>
          <w:color w:val="000000" w:themeColor="text1"/>
          <w:sz w:val="24"/>
          <w:szCs w:val="24"/>
        </w:rPr>
        <w:t xml:space="preserve">The displacement ductility factors of monolithic and emulative specimens are compared in </w:t>
      </w:r>
      <w:r w:rsidRPr="00D41AD6">
        <w:rPr>
          <w:rFonts w:ascii="Arial" w:eastAsia="Calibri" w:hAnsi="Arial" w:cs="Arial"/>
          <w:color w:val="0000FF"/>
          <w:sz w:val="24"/>
          <w:szCs w:val="24"/>
        </w:rPr>
        <w:t>[xref  ref-type="table" rid="t3"]</w:t>
      </w:r>
      <w:hyperlink r:id="rId46" w:history="1">
        <w:r w:rsidR="0047286F" w:rsidRPr="00D41AD6">
          <w:rPr>
            <w:rStyle w:val="Hipervnculo"/>
            <w:rFonts w:ascii="Times New Roman" w:eastAsia="Calibri" w:hAnsi="Times New Roman" w:cs="Times New Roman"/>
            <w:sz w:val="24"/>
            <w:szCs w:val="24"/>
          </w:rPr>
          <w:t>Table 3</w:t>
        </w:r>
      </w:hyperlink>
      <w:r w:rsidRPr="00D41AD6">
        <w:rPr>
          <w:rFonts w:ascii="Arial" w:eastAsia="Calibri" w:hAnsi="Arial" w:cs="Arial"/>
          <w:color w:val="0000FF"/>
          <w:sz w:val="24"/>
          <w:szCs w:val="24"/>
        </w:rPr>
        <w:t>[/xref]</w:t>
      </w:r>
      <w:r w:rsidR="0047286F" w:rsidRPr="007C3DE0">
        <w:rPr>
          <w:rFonts w:ascii="Times New Roman" w:eastAsia="Calibri" w:hAnsi="Times New Roman" w:cs="Times New Roman"/>
          <w:color w:val="000000" w:themeColor="text1"/>
          <w:sz w:val="24"/>
          <w:szCs w:val="24"/>
        </w:rPr>
        <w:t>. The emulative exterior and interior joint specimens exhibited 14.36% and 6.69% more ductility compared to the monolithic exterior and interior joint specimens. Due to higher ductility compared to monolithic specimens, the precast interior and exterior joint specimens can withstand more damage due to larger post-yielding deformation.</w:t>
      </w:r>
      <w:r w:rsidRPr="00D41AD6">
        <w:rPr>
          <w:rFonts w:ascii="Arial" w:eastAsia="Calibri" w:hAnsi="Arial" w:cs="Arial"/>
          <w:color w:val="FF0000"/>
          <w:sz w:val="24"/>
          <w:szCs w:val="24"/>
        </w:rPr>
        <w:t>[/p]</w:t>
      </w:r>
    </w:p>
    <w:p w14:paraId="7207EDA8" w14:textId="35353081" w:rsidR="004E0951" w:rsidRPr="007C3DE0" w:rsidRDefault="004E0951" w:rsidP="004E0951">
      <w:pPr>
        <w:tabs>
          <w:tab w:val="left" w:pos="9630"/>
        </w:tabs>
        <w:spacing w:after="0"/>
        <w:jc w:val="both"/>
        <w:rPr>
          <w:rFonts w:ascii="Times New Roman" w:eastAsia="Calibri" w:hAnsi="Times New Roman" w:cs="Times New Roman"/>
          <w:color w:val="000000" w:themeColor="text1"/>
          <w:sz w:val="24"/>
          <w:szCs w:val="24"/>
        </w:rPr>
      </w:pPr>
    </w:p>
    <w:p w14:paraId="5492A30C" w14:textId="46BCF530" w:rsidR="004E0951" w:rsidRPr="007C3DE0" w:rsidRDefault="008A240C" w:rsidP="004E0951">
      <w:pPr>
        <w:tabs>
          <w:tab w:val="left" w:pos="9630"/>
        </w:tabs>
        <w:spacing w:after="0"/>
        <w:jc w:val="center"/>
        <w:rPr>
          <w:rFonts w:ascii="Times New Roman" w:eastAsia="Calibri" w:hAnsi="Times New Roman" w:cs="Times New Roman"/>
          <w:color w:val="000000" w:themeColor="text1"/>
          <w:sz w:val="24"/>
          <w:szCs w:val="24"/>
        </w:rPr>
      </w:pPr>
      <w:r w:rsidRPr="008A240C">
        <w:rPr>
          <w:rFonts w:ascii="Arial" w:eastAsia="Calibri" w:hAnsi="Arial" w:cs="Arial"/>
          <w:color w:val="008080"/>
          <w:sz w:val="24"/>
          <w:szCs w:val="24"/>
        </w:rPr>
        <w:lastRenderedPageBreak/>
        <w:t>[figgrp id="f8"]</w:t>
      </w:r>
      <w:r w:rsidR="00D41AD6" w:rsidRPr="00D41AD6">
        <w:rPr>
          <w:rFonts w:ascii="Arial" w:eastAsia="Calibri" w:hAnsi="Arial" w:cs="Arial"/>
          <w:color w:val="FF99CC"/>
          <w:sz w:val="24"/>
          <w:szCs w:val="24"/>
        </w:rPr>
        <w:t>[graphic href="?art12"]</w:t>
      </w:r>
      <w:r w:rsidR="00A230C2" w:rsidRPr="007C3DE0">
        <w:rPr>
          <w:noProof/>
          <w:color w:val="000000" w:themeColor="text1"/>
        </w:rPr>
        <w:drawing>
          <wp:inline distT="0" distB="0" distL="0" distR="0" wp14:anchorId="5ED1A19A" wp14:editId="67FE101D">
            <wp:extent cx="3737971" cy="1913567"/>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737971" cy="1913567"/>
                    </a:xfrm>
                    <a:prstGeom prst="rect">
                      <a:avLst/>
                    </a:prstGeom>
                  </pic:spPr>
                </pic:pic>
              </a:graphicData>
            </a:graphic>
          </wp:inline>
        </w:drawing>
      </w:r>
      <w:r w:rsidR="00D41AD6" w:rsidRPr="00D41AD6">
        <w:rPr>
          <w:rFonts w:ascii="Arial" w:eastAsia="Calibri" w:hAnsi="Arial" w:cs="Arial"/>
          <w:color w:val="FF99CC"/>
          <w:sz w:val="24"/>
          <w:szCs w:val="24"/>
        </w:rPr>
        <w:t>[/graphic]</w:t>
      </w:r>
    </w:p>
    <w:p w14:paraId="47739EE7" w14:textId="5A1710C5" w:rsidR="0047286F" w:rsidRPr="007C3DE0" w:rsidRDefault="008A240C" w:rsidP="00A230C2">
      <w:pPr>
        <w:spacing w:after="0"/>
        <w:jc w:val="center"/>
        <w:rPr>
          <w:rFonts w:ascii="Times New Roman" w:eastAsia="Calibri" w:hAnsi="Times New Roman" w:cs="Times New Roman"/>
          <w:color w:val="000000" w:themeColor="text1"/>
          <w:sz w:val="24"/>
          <w:szCs w:val="24"/>
        </w:rPr>
      </w:pPr>
      <w:r w:rsidRPr="008A240C">
        <w:rPr>
          <w:rFonts w:ascii="Arial" w:eastAsia="Calibri" w:hAnsi="Arial" w:cs="Arial"/>
          <w:color w:val="FF0000"/>
          <w:sz w:val="24"/>
          <w:szCs w:val="24"/>
        </w:rPr>
        <w:t>[label]</w:t>
      </w:r>
      <w:r w:rsidR="0047286F" w:rsidRPr="007C3DE0">
        <w:rPr>
          <w:rFonts w:ascii="Times New Roman" w:eastAsia="Calibri" w:hAnsi="Times New Roman" w:cs="Times New Roman"/>
          <w:b/>
          <w:color w:val="000000" w:themeColor="text1"/>
          <w:sz w:val="24"/>
          <w:szCs w:val="24"/>
        </w:rPr>
        <w:t>Figure 8</w:t>
      </w:r>
      <w:r w:rsidRPr="008A240C">
        <w:rPr>
          <w:rFonts w:ascii="Arial" w:eastAsia="Calibri" w:hAnsi="Arial" w:cs="Arial"/>
          <w:color w:val="FF0000"/>
          <w:sz w:val="24"/>
          <w:szCs w:val="24"/>
        </w:rPr>
        <w:t>[/label]</w:t>
      </w:r>
      <w:r w:rsidR="0047286F" w:rsidRPr="007C3DE0">
        <w:rPr>
          <w:rFonts w:ascii="Times New Roman" w:eastAsia="Calibri" w:hAnsi="Times New Roman" w:cs="Times New Roman"/>
          <w:b/>
          <w:color w:val="000000" w:themeColor="text1"/>
          <w:sz w:val="24"/>
          <w:szCs w:val="24"/>
        </w:rPr>
        <w:t xml:space="preserve"> </w:t>
      </w:r>
      <w:r w:rsidRPr="008A240C">
        <w:rPr>
          <w:rFonts w:ascii="Arial" w:eastAsia="Calibri" w:hAnsi="Arial" w:cs="Arial"/>
          <w:color w:val="008000"/>
          <w:sz w:val="24"/>
          <w:szCs w:val="24"/>
        </w:rPr>
        <w:t>[caption]</w:t>
      </w:r>
      <w:r w:rsidR="0047286F" w:rsidRPr="007C3DE0">
        <w:rPr>
          <w:rFonts w:ascii="Times New Roman" w:eastAsia="Calibri" w:hAnsi="Times New Roman" w:cs="Times New Roman"/>
          <w:color w:val="000000" w:themeColor="text1"/>
          <w:sz w:val="24"/>
          <w:szCs w:val="24"/>
        </w:rPr>
        <w:t>Comparison of envelope curves of exterior and interior joint specimens</w:t>
      </w:r>
      <w:r w:rsidR="00DE25A0" w:rsidRPr="007C3DE0">
        <w:rPr>
          <w:rFonts w:ascii="Times New Roman" w:eastAsia="Calibri" w:hAnsi="Times New Roman" w:cs="Times New Roman"/>
          <w:color w:val="000000" w:themeColor="text1"/>
          <w:sz w:val="24"/>
          <w:szCs w:val="24"/>
        </w:rPr>
        <w:t>.</w:t>
      </w:r>
      <w:r w:rsidRPr="008A240C">
        <w:rPr>
          <w:rFonts w:ascii="Arial" w:eastAsia="Calibri" w:hAnsi="Arial" w:cs="Arial"/>
          <w:color w:val="008000"/>
          <w:sz w:val="24"/>
          <w:szCs w:val="24"/>
        </w:rPr>
        <w:t>[/caption]</w:t>
      </w:r>
      <w:r w:rsidRPr="008A240C">
        <w:rPr>
          <w:rFonts w:ascii="Arial" w:eastAsia="Calibri" w:hAnsi="Arial" w:cs="Arial"/>
          <w:color w:val="008080"/>
          <w:sz w:val="24"/>
          <w:szCs w:val="24"/>
        </w:rPr>
        <w:t>[/figgrp]</w:t>
      </w:r>
    </w:p>
    <w:p w14:paraId="39A3D31E" w14:textId="77777777" w:rsidR="0047286F" w:rsidRPr="007C3DE0" w:rsidRDefault="0047286F" w:rsidP="0056356E">
      <w:pPr>
        <w:spacing w:after="0"/>
        <w:jc w:val="both"/>
        <w:rPr>
          <w:rFonts w:ascii="Times New Roman" w:eastAsia="Calibri" w:hAnsi="Times New Roman" w:cs="Times New Roman"/>
          <w:color w:val="000000" w:themeColor="text1"/>
          <w:sz w:val="24"/>
          <w:szCs w:val="24"/>
        </w:rPr>
      </w:pPr>
    </w:p>
    <w:p w14:paraId="5CE6FF83" w14:textId="4D7A67F1" w:rsidR="0047286F" w:rsidRPr="007C3DE0" w:rsidRDefault="008A240C" w:rsidP="00A230C2">
      <w:pPr>
        <w:tabs>
          <w:tab w:val="left" w:pos="9630"/>
        </w:tabs>
        <w:spacing w:after="0"/>
        <w:jc w:val="both"/>
        <w:rPr>
          <w:rFonts w:ascii="Times New Roman" w:eastAsia="Calibri" w:hAnsi="Times New Roman" w:cs="Times New Roman"/>
          <w:color w:val="000000" w:themeColor="text1"/>
          <w:sz w:val="24"/>
          <w:szCs w:val="24"/>
        </w:rPr>
      </w:pPr>
      <w:r w:rsidRPr="008A240C">
        <w:rPr>
          <w:rFonts w:ascii="Arial" w:eastAsia="Calibri" w:hAnsi="Arial" w:cs="Arial"/>
          <w:color w:val="800000"/>
          <w:sz w:val="24"/>
          <w:szCs w:val="24"/>
        </w:rPr>
        <w:t>[tabwrap id="t3"]</w:t>
      </w:r>
      <w:r w:rsidRPr="008A240C">
        <w:rPr>
          <w:rFonts w:ascii="Arial" w:eastAsia="Calibri" w:hAnsi="Arial" w:cs="Arial"/>
          <w:color w:val="FF0000"/>
          <w:sz w:val="24"/>
          <w:szCs w:val="24"/>
        </w:rPr>
        <w:t>[label]</w:t>
      </w:r>
      <w:r w:rsidR="0047286F" w:rsidRPr="007C3DE0">
        <w:rPr>
          <w:rFonts w:ascii="Times New Roman" w:eastAsia="Calibri" w:hAnsi="Times New Roman" w:cs="Times New Roman"/>
          <w:b/>
          <w:color w:val="000000" w:themeColor="text1"/>
          <w:sz w:val="24"/>
          <w:szCs w:val="24"/>
        </w:rPr>
        <w:t>Table 3</w:t>
      </w:r>
      <w:r w:rsidRPr="008A240C">
        <w:rPr>
          <w:rFonts w:ascii="Arial" w:eastAsia="Calibri" w:hAnsi="Arial" w:cs="Arial"/>
          <w:color w:val="FF0000"/>
          <w:sz w:val="24"/>
          <w:szCs w:val="24"/>
        </w:rPr>
        <w:t>[/label]</w:t>
      </w:r>
      <w:r w:rsidR="0047286F" w:rsidRPr="007C3DE0">
        <w:rPr>
          <w:rFonts w:ascii="Times New Roman" w:eastAsia="Calibri" w:hAnsi="Times New Roman" w:cs="Times New Roman"/>
          <w:b/>
          <w:color w:val="000000" w:themeColor="text1"/>
          <w:sz w:val="24"/>
          <w:szCs w:val="24"/>
        </w:rPr>
        <w:t>.</w:t>
      </w:r>
      <w:r w:rsidR="00505E4F" w:rsidRPr="007C3DE0">
        <w:rPr>
          <w:rFonts w:ascii="Times New Roman" w:eastAsia="Calibri" w:hAnsi="Times New Roman" w:cs="Times New Roman"/>
          <w:b/>
          <w:color w:val="000000" w:themeColor="text1"/>
          <w:sz w:val="24"/>
          <w:szCs w:val="24"/>
        </w:rPr>
        <w:t xml:space="preserve"> </w:t>
      </w:r>
      <w:r w:rsidRPr="008A240C">
        <w:rPr>
          <w:rFonts w:ascii="Arial" w:eastAsia="Calibri" w:hAnsi="Arial" w:cs="Arial"/>
          <w:color w:val="008000"/>
          <w:sz w:val="24"/>
          <w:szCs w:val="24"/>
        </w:rPr>
        <w:t>[caption]</w:t>
      </w:r>
      <w:r w:rsidR="0047286F" w:rsidRPr="007C3DE0">
        <w:rPr>
          <w:rFonts w:ascii="Times New Roman" w:eastAsia="Calibri" w:hAnsi="Times New Roman" w:cs="Times New Roman"/>
          <w:color w:val="000000" w:themeColor="text1"/>
          <w:sz w:val="24"/>
          <w:szCs w:val="24"/>
        </w:rPr>
        <w:t>Ductility factor of tested specimens</w:t>
      </w:r>
      <w:r w:rsidR="00DE25A0" w:rsidRPr="007C3DE0">
        <w:rPr>
          <w:rFonts w:ascii="Times New Roman" w:eastAsia="Calibri" w:hAnsi="Times New Roman" w:cs="Times New Roman"/>
          <w:color w:val="000000" w:themeColor="text1"/>
          <w:sz w:val="24"/>
          <w:szCs w:val="24"/>
        </w:rPr>
        <w:t>.</w:t>
      </w:r>
      <w:r w:rsidRPr="008A240C">
        <w:rPr>
          <w:rFonts w:ascii="Arial" w:eastAsia="Calibri" w:hAnsi="Arial" w:cs="Arial"/>
          <w:color w:val="008000"/>
          <w:sz w:val="24"/>
          <w:szCs w:val="24"/>
        </w:rPr>
        <w:t>[/caption]</w:t>
      </w:r>
    </w:p>
    <w:p w14:paraId="3F56DFD0" w14:textId="6BF27532" w:rsidR="00A230C2" w:rsidRPr="007C3DE0" w:rsidRDefault="00D41AD6" w:rsidP="00A230C2">
      <w:pPr>
        <w:tabs>
          <w:tab w:val="left" w:pos="9630"/>
        </w:tabs>
        <w:spacing w:after="0"/>
        <w:jc w:val="center"/>
        <w:rPr>
          <w:rFonts w:ascii="Times New Roman" w:eastAsia="Calibri" w:hAnsi="Times New Roman" w:cs="Times New Roman"/>
          <w:color w:val="000000" w:themeColor="text1"/>
          <w:sz w:val="24"/>
          <w:szCs w:val="24"/>
        </w:rPr>
      </w:pPr>
      <w:r w:rsidRPr="00D41AD6">
        <w:rPr>
          <w:rFonts w:ascii="Arial" w:eastAsia="Calibri" w:hAnsi="Arial" w:cs="Arial"/>
          <w:color w:val="FF99CC"/>
          <w:sz w:val="24"/>
          <w:szCs w:val="24"/>
        </w:rPr>
        <w:t>[graphic href="?art12"]</w:t>
      </w:r>
      <w:r w:rsidR="00A230C2" w:rsidRPr="007C3DE0">
        <w:rPr>
          <w:noProof/>
          <w:color w:val="000000" w:themeColor="text1"/>
        </w:rPr>
        <w:drawing>
          <wp:inline distT="0" distB="0" distL="0" distR="0" wp14:anchorId="37C8277A" wp14:editId="03568057">
            <wp:extent cx="5516674" cy="1054984"/>
            <wp:effectExtent l="0" t="0" r="8255"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516674" cy="1054984"/>
                    </a:xfrm>
                    <a:prstGeom prst="rect">
                      <a:avLst/>
                    </a:prstGeom>
                  </pic:spPr>
                </pic:pic>
              </a:graphicData>
            </a:graphic>
          </wp:inline>
        </w:drawing>
      </w:r>
      <w:r w:rsidRPr="00D41AD6">
        <w:rPr>
          <w:rFonts w:ascii="Arial" w:eastAsia="Calibri" w:hAnsi="Arial" w:cs="Arial"/>
          <w:color w:val="FF99CC"/>
          <w:sz w:val="24"/>
          <w:szCs w:val="24"/>
        </w:rPr>
        <w:t>[/graphic]</w:t>
      </w:r>
      <w:r w:rsidR="008A240C" w:rsidRPr="008A240C">
        <w:rPr>
          <w:rFonts w:ascii="Arial" w:eastAsia="Calibri" w:hAnsi="Arial" w:cs="Arial"/>
          <w:color w:val="800000"/>
          <w:sz w:val="24"/>
          <w:szCs w:val="24"/>
        </w:rPr>
        <w:t>[/tabwrap]</w:t>
      </w:r>
    </w:p>
    <w:p w14:paraId="426820D0" w14:textId="77777777" w:rsidR="00A230C2" w:rsidRPr="007C3DE0" w:rsidRDefault="00A230C2" w:rsidP="00A230C2">
      <w:pPr>
        <w:tabs>
          <w:tab w:val="left" w:pos="9630"/>
        </w:tabs>
        <w:spacing w:after="0"/>
        <w:jc w:val="both"/>
        <w:rPr>
          <w:rFonts w:ascii="Times New Roman" w:eastAsia="Calibri" w:hAnsi="Times New Roman" w:cs="Times New Roman"/>
          <w:color w:val="000000" w:themeColor="text1"/>
          <w:sz w:val="24"/>
          <w:szCs w:val="24"/>
        </w:rPr>
      </w:pPr>
    </w:p>
    <w:p w14:paraId="3AD7A8D1" w14:textId="33485A3A" w:rsidR="0047286F" w:rsidRPr="007C3DE0" w:rsidRDefault="00D41AD6" w:rsidP="0056356E">
      <w:pPr>
        <w:numPr>
          <w:ilvl w:val="1"/>
          <w:numId w:val="9"/>
        </w:numPr>
        <w:tabs>
          <w:tab w:val="left" w:pos="9630"/>
        </w:tabs>
        <w:spacing w:after="0" w:line="240" w:lineRule="auto"/>
        <w:contextualSpacing/>
        <w:jc w:val="both"/>
        <w:rPr>
          <w:rFonts w:ascii="Times New Roman" w:eastAsia="Calibri" w:hAnsi="Times New Roman" w:cs="Times New Roman"/>
          <w:i/>
          <w:color w:val="000000" w:themeColor="text1"/>
          <w:sz w:val="24"/>
          <w:szCs w:val="24"/>
        </w:rPr>
      </w:pPr>
      <w:r w:rsidRPr="00D41AD6">
        <w:rPr>
          <w:rFonts w:ascii="Arial" w:eastAsia="Calibri" w:hAnsi="Arial" w:cs="Arial"/>
          <w:color w:val="FF0000"/>
          <w:sz w:val="24"/>
          <w:szCs w:val="24"/>
        </w:rPr>
        <w:t>[p]</w:t>
      </w:r>
      <w:r w:rsidR="0047286F" w:rsidRPr="007C3DE0">
        <w:rPr>
          <w:rFonts w:ascii="Times New Roman" w:eastAsia="Calibri" w:hAnsi="Times New Roman" w:cs="Times New Roman"/>
          <w:i/>
          <w:color w:val="000000" w:themeColor="text1"/>
          <w:sz w:val="24"/>
          <w:szCs w:val="24"/>
        </w:rPr>
        <w:t>Energy dissipation capacity</w:t>
      </w:r>
      <w:r w:rsidRPr="00D41AD6">
        <w:rPr>
          <w:rFonts w:ascii="Arial" w:eastAsia="Calibri" w:hAnsi="Arial" w:cs="Arial"/>
          <w:color w:val="FF0000"/>
          <w:sz w:val="24"/>
          <w:szCs w:val="24"/>
        </w:rPr>
        <w:t>[/p]</w:t>
      </w:r>
    </w:p>
    <w:p w14:paraId="7E743350" w14:textId="77777777" w:rsidR="0047286F" w:rsidRPr="007C3DE0" w:rsidRDefault="0047286F" w:rsidP="0056356E">
      <w:pPr>
        <w:tabs>
          <w:tab w:val="left" w:pos="9630"/>
        </w:tabs>
        <w:spacing w:after="0"/>
        <w:ind w:firstLine="238"/>
        <w:contextualSpacing/>
        <w:jc w:val="both"/>
        <w:rPr>
          <w:rFonts w:ascii="Times New Roman" w:eastAsia="Calibri" w:hAnsi="Times New Roman" w:cs="Times New Roman"/>
          <w:color w:val="000000" w:themeColor="text1"/>
          <w:sz w:val="24"/>
          <w:szCs w:val="24"/>
        </w:rPr>
      </w:pPr>
    </w:p>
    <w:p w14:paraId="4AE178A7" w14:textId="74DFD4EE" w:rsidR="0047286F" w:rsidRPr="007C3DE0" w:rsidRDefault="00D41AD6" w:rsidP="00A230C2">
      <w:pPr>
        <w:spacing w:after="0"/>
        <w:jc w:val="both"/>
        <w:rPr>
          <w:rFonts w:ascii="Times New Roman" w:eastAsia="Calibri" w:hAnsi="Times New Roman" w:cs="Times New Roman"/>
          <w:color w:val="000000" w:themeColor="text1"/>
          <w:sz w:val="24"/>
          <w:szCs w:val="24"/>
        </w:rPr>
      </w:pPr>
      <w:r w:rsidRPr="00D41AD6">
        <w:rPr>
          <w:rFonts w:ascii="Arial" w:eastAsia="Calibri" w:hAnsi="Arial" w:cs="Arial"/>
          <w:color w:val="FF0000"/>
          <w:sz w:val="24"/>
          <w:szCs w:val="24"/>
        </w:rPr>
        <w:t>[p]</w:t>
      </w:r>
      <w:r w:rsidR="0047286F" w:rsidRPr="007C3DE0">
        <w:rPr>
          <w:rFonts w:ascii="Times New Roman" w:eastAsia="Calibri" w:hAnsi="Times New Roman" w:cs="Times New Roman"/>
          <w:color w:val="000000" w:themeColor="text1"/>
          <w:sz w:val="24"/>
          <w:szCs w:val="24"/>
        </w:rPr>
        <w:t xml:space="preserve">The "area under the load-displacement curves" is defined as the potential dissipated energy of a joint. </w:t>
      </w:r>
      <w:r w:rsidRPr="00D41AD6">
        <w:rPr>
          <w:rFonts w:ascii="Arial" w:eastAsia="Calibri" w:hAnsi="Arial" w:cs="Arial"/>
          <w:color w:val="0000FF"/>
          <w:sz w:val="24"/>
          <w:szCs w:val="24"/>
        </w:rPr>
        <w:t>[xref  ref-type="fig" rid="f9"]</w:t>
      </w:r>
      <w:hyperlink r:id="rId49" w:history="1">
        <w:r w:rsidR="00056546" w:rsidRPr="00D41AD6">
          <w:rPr>
            <w:rStyle w:val="Hipervnculo"/>
            <w:rFonts w:ascii="Times New Roman" w:eastAsia="Calibri" w:hAnsi="Times New Roman" w:cs="Times New Roman"/>
            <w:sz w:val="24"/>
            <w:szCs w:val="24"/>
          </w:rPr>
          <w:t>Figure 9</w:t>
        </w:r>
      </w:hyperlink>
      <w:r w:rsidRPr="00D41AD6">
        <w:rPr>
          <w:rFonts w:ascii="Arial" w:eastAsia="Calibri" w:hAnsi="Arial" w:cs="Arial"/>
          <w:color w:val="0000FF"/>
          <w:sz w:val="24"/>
          <w:szCs w:val="24"/>
        </w:rPr>
        <w:t>[/xref]</w:t>
      </w:r>
      <w:r w:rsidR="00056546" w:rsidRPr="007C3DE0">
        <w:rPr>
          <w:rFonts w:ascii="Times New Roman" w:eastAsia="Calibri" w:hAnsi="Times New Roman" w:cs="Times New Roman"/>
          <w:color w:val="000000" w:themeColor="text1"/>
          <w:sz w:val="24"/>
          <w:szCs w:val="24"/>
        </w:rPr>
        <w:t>(a) and 9</w:t>
      </w:r>
      <w:r w:rsidR="0047286F" w:rsidRPr="007C3DE0">
        <w:rPr>
          <w:rFonts w:ascii="Times New Roman" w:eastAsia="Calibri" w:hAnsi="Times New Roman" w:cs="Times New Roman"/>
          <w:color w:val="000000" w:themeColor="text1"/>
          <w:sz w:val="24"/>
          <w:szCs w:val="24"/>
        </w:rPr>
        <w:t xml:space="preserve">(b) show the comparison of energy dissipated in each displacement cycle of exterior joints (MBC-EJ and EBC-EJ) and interior joint specimens (EBC-EJ and EBC-IJ). </w:t>
      </w:r>
      <w:r w:rsidRPr="00D41AD6">
        <w:rPr>
          <w:rFonts w:ascii="Arial" w:eastAsia="Calibri" w:hAnsi="Arial" w:cs="Arial"/>
          <w:color w:val="0000FF"/>
          <w:sz w:val="24"/>
          <w:szCs w:val="24"/>
        </w:rPr>
        <w:t>[xref  ref-type="fig" rid="f9"]</w:t>
      </w:r>
      <w:hyperlink r:id="rId50" w:history="1">
        <w:r w:rsidR="0047286F" w:rsidRPr="00D41AD6">
          <w:rPr>
            <w:rStyle w:val="Hipervnculo"/>
            <w:rFonts w:ascii="Times New Roman" w:eastAsia="Calibri" w:hAnsi="Times New Roman" w:cs="Times New Roman"/>
            <w:sz w:val="24"/>
            <w:szCs w:val="24"/>
          </w:rPr>
          <w:t>Figure 9</w:t>
        </w:r>
      </w:hyperlink>
      <w:r w:rsidRPr="00D41AD6">
        <w:rPr>
          <w:rFonts w:ascii="Arial" w:eastAsia="Calibri" w:hAnsi="Arial" w:cs="Arial"/>
          <w:color w:val="0000FF"/>
          <w:sz w:val="24"/>
          <w:szCs w:val="24"/>
        </w:rPr>
        <w:t>[/xref]</w:t>
      </w:r>
      <w:r w:rsidR="0047286F" w:rsidRPr="007C3DE0">
        <w:rPr>
          <w:rFonts w:ascii="Times New Roman" w:eastAsia="Calibri" w:hAnsi="Times New Roman" w:cs="Times New Roman"/>
          <w:color w:val="000000" w:themeColor="text1"/>
          <w:sz w:val="24"/>
          <w:szCs w:val="24"/>
        </w:rPr>
        <w:t xml:space="preserve"> (c) presents the cumulative energy dissipation capacity of monolithic and emulative specimens. Due to the predefined gap between the precast structural elements, it was found that the precast specimens dissipate more energy than the monolithic specimens beyond the 20 mm displacement cycle. The precast exterior and interior joint specimens have 13.23% and 16.06% more energy dissipation capacity than monolithic exterior and interior joint specimens, respectively. Hence, the precast specimen exhibited good energy dissipation compared to the monolithic specimen. </w:t>
      </w:r>
      <w:r w:rsidRPr="00D41AD6">
        <w:rPr>
          <w:rFonts w:ascii="Arial" w:eastAsia="Calibri" w:hAnsi="Arial" w:cs="Arial"/>
          <w:color w:val="FF0000"/>
          <w:sz w:val="24"/>
          <w:szCs w:val="24"/>
        </w:rPr>
        <w:t>[/p]</w:t>
      </w:r>
    </w:p>
    <w:p w14:paraId="46DE6A6C" w14:textId="77777777" w:rsidR="00090165" w:rsidRPr="007C3DE0" w:rsidRDefault="00090165" w:rsidP="0056356E">
      <w:pPr>
        <w:spacing w:after="0"/>
        <w:ind w:firstLine="238"/>
        <w:jc w:val="both"/>
        <w:rPr>
          <w:rFonts w:ascii="Times New Roman" w:eastAsia="Calibri" w:hAnsi="Times New Roman" w:cs="Times New Roman"/>
          <w:color w:val="000000" w:themeColor="text1"/>
          <w:sz w:val="24"/>
          <w:szCs w:val="24"/>
        </w:rPr>
      </w:pPr>
    </w:p>
    <w:p w14:paraId="5DA57D36" w14:textId="649C3E24" w:rsidR="0047286F" w:rsidRPr="007C3DE0" w:rsidRDefault="00D41AD6" w:rsidP="0056356E">
      <w:pPr>
        <w:numPr>
          <w:ilvl w:val="1"/>
          <w:numId w:val="9"/>
        </w:numPr>
        <w:spacing w:after="0"/>
        <w:ind w:left="238" w:firstLine="0"/>
        <w:contextualSpacing/>
        <w:jc w:val="both"/>
        <w:rPr>
          <w:rFonts w:ascii="Times New Roman" w:eastAsia="Calibri" w:hAnsi="Times New Roman" w:cs="Times New Roman"/>
          <w:i/>
          <w:color w:val="000000" w:themeColor="text1"/>
          <w:sz w:val="24"/>
          <w:szCs w:val="24"/>
        </w:rPr>
      </w:pPr>
      <w:r w:rsidRPr="00D41AD6">
        <w:rPr>
          <w:rFonts w:ascii="Arial" w:eastAsia="Calibri" w:hAnsi="Arial" w:cs="Arial"/>
          <w:color w:val="FF0000"/>
          <w:sz w:val="24"/>
          <w:szCs w:val="24"/>
        </w:rPr>
        <w:t>[p]</w:t>
      </w:r>
      <w:r w:rsidR="0047286F" w:rsidRPr="007C3DE0">
        <w:rPr>
          <w:rFonts w:ascii="Times New Roman" w:eastAsia="Calibri" w:hAnsi="Times New Roman" w:cs="Times New Roman"/>
          <w:i/>
          <w:color w:val="000000" w:themeColor="text1"/>
          <w:sz w:val="24"/>
          <w:szCs w:val="24"/>
        </w:rPr>
        <w:t>Stiffness degradation</w:t>
      </w:r>
      <w:r w:rsidRPr="00D41AD6">
        <w:rPr>
          <w:rFonts w:ascii="Arial" w:eastAsia="Calibri" w:hAnsi="Arial" w:cs="Arial"/>
          <w:color w:val="FF0000"/>
          <w:sz w:val="24"/>
          <w:szCs w:val="24"/>
        </w:rPr>
        <w:t>[/p]</w:t>
      </w:r>
    </w:p>
    <w:p w14:paraId="30C16180" w14:textId="77777777" w:rsidR="0047286F" w:rsidRPr="007C3DE0" w:rsidRDefault="0047286F" w:rsidP="0056356E">
      <w:pPr>
        <w:spacing w:after="0"/>
        <w:ind w:left="720" w:firstLine="238"/>
        <w:contextualSpacing/>
        <w:jc w:val="both"/>
        <w:rPr>
          <w:rFonts w:ascii="Times New Roman" w:eastAsia="Calibri" w:hAnsi="Times New Roman" w:cs="Times New Roman"/>
          <w:color w:val="000000" w:themeColor="text1"/>
          <w:sz w:val="24"/>
          <w:szCs w:val="24"/>
        </w:rPr>
      </w:pPr>
    </w:p>
    <w:p w14:paraId="05C64006" w14:textId="42A20415" w:rsidR="0047286F" w:rsidRPr="007C3DE0" w:rsidRDefault="00D41AD6" w:rsidP="00A230C2">
      <w:pPr>
        <w:spacing w:after="0"/>
        <w:contextualSpacing/>
        <w:jc w:val="both"/>
        <w:rPr>
          <w:rFonts w:ascii="Times New Roman" w:eastAsia="Calibri" w:hAnsi="Times New Roman" w:cs="Times New Roman"/>
          <w:color w:val="000000" w:themeColor="text1"/>
          <w:sz w:val="24"/>
          <w:szCs w:val="24"/>
        </w:rPr>
      </w:pPr>
      <w:r w:rsidRPr="00D41AD6">
        <w:rPr>
          <w:rFonts w:ascii="Arial" w:eastAsia="Calibri" w:hAnsi="Arial" w:cs="Arial"/>
          <w:color w:val="FF0000"/>
          <w:sz w:val="24"/>
          <w:szCs w:val="24"/>
        </w:rPr>
        <w:t>[p]</w:t>
      </w:r>
      <w:r w:rsidR="0047286F" w:rsidRPr="007C3DE0">
        <w:rPr>
          <w:rFonts w:ascii="Times New Roman" w:eastAsia="Calibri" w:hAnsi="Times New Roman" w:cs="Times New Roman"/>
          <w:color w:val="000000" w:themeColor="text1"/>
          <w:sz w:val="24"/>
          <w:szCs w:val="24"/>
        </w:rPr>
        <w:t>Multiple cyclic load reversals cause the beam-column joint's stiffness to degrade, resulting in cracks and bond deterioration. The degree of stiffness degradation is dependent on material properties, joint dimension, and the amount of ductile detailing in the joint, the type of connection, and the loading history.</w:t>
      </w:r>
      <w:r w:rsidR="00F81229" w:rsidRPr="007C3DE0">
        <w:rPr>
          <w:rFonts w:ascii="Times New Roman" w:eastAsia="Calibri" w:hAnsi="Times New Roman" w:cs="Times New Roman"/>
          <w:color w:val="000000" w:themeColor="text1"/>
          <w:sz w:val="24"/>
          <w:szCs w:val="24"/>
        </w:rPr>
        <w:t xml:space="preserve"> </w:t>
      </w:r>
      <w:r w:rsidR="00A613BA" w:rsidRPr="007C3DE0">
        <w:rPr>
          <w:rFonts w:ascii="Times New Roman" w:eastAsia="Calibri" w:hAnsi="Times New Roman" w:cs="Times New Roman"/>
          <w:color w:val="000000" w:themeColor="text1"/>
          <w:sz w:val="24"/>
          <w:szCs w:val="24"/>
        </w:rPr>
        <w:t xml:space="preserve">Due to increases in crack growth, the rigidity decreased continuously as displacement levels increased. </w:t>
      </w:r>
      <w:r w:rsidR="0047286F" w:rsidRPr="007C3DE0">
        <w:rPr>
          <w:rFonts w:ascii="Times New Roman" w:eastAsia="Calibri" w:hAnsi="Times New Roman" w:cs="Times New Roman"/>
          <w:color w:val="000000" w:themeColor="text1"/>
          <w:sz w:val="24"/>
          <w:szCs w:val="24"/>
        </w:rPr>
        <w:t xml:space="preserve">The secant stiffness is defined as "the slope of the line connecting the peak positive response to the peak </w:t>
      </w:r>
      <w:r w:rsidR="0047286F" w:rsidRPr="007C3DE0">
        <w:rPr>
          <w:rFonts w:ascii="Times New Roman" w:eastAsia="Calibri" w:hAnsi="Times New Roman" w:cs="Times New Roman"/>
          <w:color w:val="000000" w:themeColor="text1"/>
          <w:sz w:val="24"/>
          <w:szCs w:val="24"/>
        </w:rPr>
        <w:lastRenderedPageBreak/>
        <w:t xml:space="preserve">negative response of the displacement-controlled load cycle". Normalized stiffness values were calculated for each specimen by comparing its initial stiffness measured at a displacement level of 2 mm. </w:t>
      </w:r>
      <w:r w:rsidRPr="00D41AD6">
        <w:rPr>
          <w:rFonts w:ascii="Arial" w:eastAsia="Calibri" w:hAnsi="Arial" w:cs="Arial"/>
          <w:color w:val="0000FF"/>
          <w:sz w:val="24"/>
          <w:szCs w:val="24"/>
        </w:rPr>
        <w:t>[xref  ref-type="fig" rid="f10"]</w:t>
      </w:r>
      <w:hyperlink r:id="rId51" w:history="1">
        <w:r w:rsidR="0047286F" w:rsidRPr="00D41AD6">
          <w:rPr>
            <w:rStyle w:val="Hipervnculo"/>
            <w:rFonts w:ascii="Times New Roman" w:eastAsia="Calibri" w:hAnsi="Times New Roman" w:cs="Times New Roman"/>
            <w:sz w:val="24"/>
            <w:szCs w:val="24"/>
          </w:rPr>
          <w:t>Figure 10</w:t>
        </w:r>
      </w:hyperlink>
      <w:r w:rsidRPr="00D41AD6">
        <w:rPr>
          <w:rFonts w:ascii="Arial" w:eastAsia="Calibri" w:hAnsi="Arial" w:cs="Arial"/>
          <w:color w:val="0000FF"/>
          <w:sz w:val="24"/>
          <w:szCs w:val="24"/>
        </w:rPr>
        <w:t>[/xref]</w:t>
      </w:r>
      <w:r w:rsidR="0047286F" w:rsidRPr="007C3DE0">
        <w:rPr>
          <w:rFonts w:ascii="Times New Roman" w:eastAsia="Calibri" w:hAnsi="Times New Roman" w:cs="Times New Roman"/>
          <w:color w:val="000000" w:themeColor="text1"/>
          <w:sz w:val="24"/>
          <w:szCs w:val="24"/>
        </w:rPr>
        <w:t xml:space="preserve"> compares the normalized stiffness degradation of all specimens. The normalized stiffness degradation for the MBC-EJ, EBC-EJ, MBC-IJ, and EBC-IJ specimens obtained at the 28mm displacement level was 54.6%, 57.2%, 49.1%, and 52%, respectively. Compared to monolithic exterior (MBC-EJ) and interior joint specimens (MBC-IJ), the precast exterior (EBC-EJ) and interior joint (EBC-IJ) specimens exhibited a little higher loss of initial stiffness due to the more post-yielding deformation capability of the joint.</w:t>
      </w:r>
      <w:r w:rsidRPr="00D41AD6">
        <w:rPr>
          <w:rFonts w:ascii="Arial" w:eastAsia="Calibri" w:hAnsi="Arial" w:cs="Arial"/>
          <w:color w:val="FF0000"/>
          <w:sz w:val="24"/>
          <w:szCs w:val="24"/>
        </w:rPr>
        <w:t>[/p]</w:t>
      </w:r>
    </w:p>
    <w:p w14:paraId="2192D576" w14:textId="77777777" w:rsidR="00465153" w:rsidRPr="007C3DE0" w:rsidRDefault="00465153" w:rsidP="0056356E">
      <w:pPr>
        <w:spacing w:after="0"/>
        <w:contextualSpacing/>
        <w:jc w:val="both"/>
        <w:rPr>
          <w:rFonts w:ascii="Times New Roman" w:eastAsia="Calibri" w:hAnsi="Times New Roman" w:cs="Times New Roman"/>
          <w:color w:val="000000" w:themeColor="text1"/>
          <w:sz w:val="24"/>
          <w:szCs w:val="24"/>
        </w:rPr>
      </w:pPr>
    </w:p>
    <w:p w14:paraId="1913DAF3" w14:textId="0AC0E7C2" w:rsidR="00465153" w:rsidRPr="007C3DE0" w:rsidRDefault="008A240C" w:rsidP="00A230C2">
      <w:pPr>
        <w:spacing w:after="0"/>
        <w:contextualSpacing/>
        <w:jc w:val="center"/>
        <w:rPr>
          <w:rFonts w:ascii="Times New Roman" w:eastAsia="Calibri" w:hAnsi="Times New Roman" w:cs="Times New Roman"/>
          <w:color w:val="000000" w:themeColor="text1"/>
          <w:sz w:val="24"/>
          <w:szCs w:val="24"/>
        </w:rPr>
      </w:pPr>
      <w:r w:rsidRPr="008A240C">
        <w:rPr>
          <w:rFonts w:ascii="Arial" w:eastAsia="Calibri" w:hAnsi="Arial" w:cs="Arial"/>
          <w:color w:val="008080"/>
          <w:sz w:val="24"/>
          <w:szCs w:val="24"/>
        </w:rPr>
        <w:t>[figgrp id="f9"]</w:t>
      </w:r>
      <w:r w:rsidR="00D41AD6" w:rsidRPr="00D41AD6">
        <w:rPr>
          <w:rFonts w:ascii="Arial" w:eastAsia="Calibri" w:hAnsi="Arial" w:cs="Arial"/>
          <w:color w:val="FF99CC"/>
          <w:sz w:val="24"/>
          <w:szCs w:val="24"/>
        </w:rPr>
        <w:t>[graphic href="?art12"]</w:t>
      </w:r>
      <w:r w:rsidR="00A230C2" w:rsidRPr="007C3DE0">
        <w:rPr>
          <w:noProof/>
          <w:color w:val="000000" w:themeColor="text1"/>
        </w:rPr>
        <w:drawing>
          <wp:inline distT="0" distB="0" distL="0" distR="0" wp14:anchorId="6D811597" wp14:editId="640F38A4">
            <wp:extent cx="4321696" cy="3677370"/>
            <wp:effectExtent l="0" t="0" r="3175"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321696" cy="3677370"/>
                    </a:xfrm>
                    <a:prstGeom prst="rect">
                      <a:avLst/>
                    </a:prstGeom>
                  </pic:spPr>
                </pic:pic>
              </a:graphicData>
            </a:graphic>
          </wp:inline>
        </w:drawing>
      </w:r>
      <w:r w:rsidR="00D41AD6" w:rsidRPr="00D41AD6">
        <w:rPr>
          <w:rFonts w:ascii="Arial" w:eastAsia="Calibri" w:hAnsi="Arial" w:cs="Arial"/>
          <w:color w:val="FF99CC"/>
          <w:sz w:val="24"/>
          <w:szCs w:val="24"/>
        </w:rPr>
        <w:t>[/graphic]</w:t>
      </w:r>
    </w:p>
    <w:p w14:paraId="749B7C30" w14:textId="2587BC32" w:rsidR="0047286F" w:rsidRPr="007C3DE0" w:rsidRDefault="008A240C" w:rsidP="00A230C2">
      <w:pPr>
        <w:tabs>
          <w:tab w:val="left" w:pos="9630"/>
        </w:tabs>
        <w:spacing w:after="0"/>
        <w:jc w:val="center"/>
        <w:rPr>
          <w:rFonts w:ascii="Times New Roman" w:eastAsia="Calibri" w:hAnsi="Times New Roman" w:cs="Times New Roman"/>
          <w:color w:val="000000" w:themeColor="text1"/>
          <w:sz w:val="24"/>
          <w:szCs w:val="24"/>
        </w:rPr>
      </w:pPr>
      <w:r w:rsidRPr="008A240C">
        <w:rPr>
          <w:rFonts w:ascii="Arial" w:eastAsia="Calibri" w:hAnsi="Arial" w:cs="Arial"/>
          <w:color w:val="FF0000"/>
          <w:sz w:val="24"/>
          <w:szCs w:val="24"/>
        </w:rPr>
        <w:t>[label]</w:t>
      </w:r>
      <w:r w:rsidR="0047286F" w:rsidRPr="007C3DE0">
        <w:rPr>
          <w:rFonts w:ascii="Times New Roman" w:eastAsia="Calibri" w:hAnsi="Times New Roman" w:cs="Times New Roman"/>
          <w:b/>
          <w:color w:val="000000" w:themeColor="text1"/>
          <w:sz w:val="24"/>
          <w:szCs w:val="24"/>
        </w:rPr>
        <w:t>Figure 9</w:t>
      </w:r>
      <w:r w:rsidRPr="008A240C">
        <w:rPr>
          <w:rFonts w:ascii="Arial" w:eastAsia="Calibri" w:hAnsi="Arial" w:cs="Arial"/>
          <w:color w:val="FF0000"/>
          <w:sz w:val="24"/>
          <w:szCs w:val="24"/>
        </w:rPr>
        <w:t>[/label]</w:t>
      </w:r>
      <w:r w:rsidR="0047286F" w:rsidRPr="007C3DE0">
        <w:rPr>
          <w:rFonts w:ascii="Times New Roman" w:eastAsia="Calibri" w:hAnsi="Times New Roman" w:cs="Times New Roman"/>
          <w:b/>
          <w:color w:val="000000" w:themeColor="text1"/>
          <w:sz w:val="24"/>
          <w:szCs w:val="24"/>
        </w:rPr>
        <w:t xml:space="preserve">. </w:t>
      </w:r>
      <w:r w:rsidRPr="008A240C">
        <w:rPr>
          <w:rFonts w:ascii="Arial" w:eastAsia="Calibri" w:hAnsi="Arial" w:cs="Arial"/>
          <w:color w:val="008000"/>
          <w:sz w:val="24"/>
          <w:szCs w:val="24"/>
        </w:rPr>
        <w:t>[caption]</w:t>
      </w:r>
      <w:r w:rsidR="0047286F" w:rsidRPr="007C3DE0">
        <w:rPr>
          <w:rFonts w:ascii="Times New Roman" w:eastAsia="Calibri" w:hAnsi="Times New Roman" w:cs="Times New Roman"/>
          <w:color w:val="000000" w:themeColor="text1"/>
          <w:sz w:val="24"/>
          <w:szCs w:val="24"/>
        </w:rPr>
        <w:t>Comparison of the energy dissipation involved in each displacement cycle (a) Exterior joint specimens (MBC-EJ and EBC-EJ) (b) Interior joint specimens (EBC-EJ and EBC-IJ) (c) Cumulative energy dissipation of all specimens</w:t>
      </w:r>
      <w:r w:rsidRPr="008A240C">
        <w:rPr>
          <w:rFonts w:ascii="Arial" w:eastAsia="Calibri" w:hAnsi="Arial" w:cs="Arial"/>
          <w:color w:val="008000"/>
          <w:sz w:val="24"/>
          <w:szCs w:val="24"/>
        </w:rPr>
        <w:t>[/caption]</w:t>
      </w:r>
      <w:r w:rsidRPr="008A240C">
        <w:rPr>
          <w:rFonts w:ascii="Arial" w:eastAsia="Calibri" w:hAnsi="Arial" w:cs="Arial"/>
          <w:color w:val="008080"/>
          <w:sz w:val="24"/>
          <w:szCs w:val="24"/>
        </w:rPr>
        <w:t>[/figgrp]</w:t>
      </w:r>
    </w:p>
    <w:p w14:paraId="286A8F2D" w14:textId="77777777" w:rsidR="00701E6E" w:rsidRPr="007C3DE0" w:rsidRDefault="00701E6E" w:rsidP="0056356E">
      <w:pPr>
        <w:tabs>
          <w:tab w:val="left" w:pos="9630"/>
        </w:tabs>
        <w:spacing w:after="0"/>
        <w:ind w:firstLine="238"/>
        <w:jc w:val="both"/>
        <w:rPr>
          <w:rFonts w:ascii="Times New Roman" w:eastAsia="Calibri" w:hAnsi="Times New Roman" w:cs="Times New Roman"/>
          <w:color w:val="000000" w:themeColor="text1"/>
          <w:sz w:val="24"/>
          <w:szCs w:val="24"/>
        </w:rPr>
      </w:pPr>
    </w:p>
    <w:p w14:paraId="0BF832C7" w14:textId="3AB66B21" w:rsidR="0047286F" w:rsidRPr="007C3DE0" w:rsidRDefault="008A240C" w:rsidP="00A230C2">
      <w:pPr>
        <w:spacing w:after="0"/>
        <w:contextualSpacing/>
        <w:jc w:val="center"/>
        <w:rPr>
          <w:rFonts w:ascii="Times New Roman" w:eastAsia="Calibri" w:hAnsi="Times New Roman" w:cs="Times New Roman"/>
          <w:color w:val="000000" w:themeColor="text1"/>
          <w:sz w:val="24"/>
          <w:szCs w:val="24"/>
        </w:rPr>
      </w:pPr>
      <w:r w:rsidRPr="008A240C">
        <w:rPr>
          <w:rFonts w:ascii="Arial" w:eastAsia="Calibri" w:hAnsi="Arial" w:cs="Arial"/>
          <w:color w:val="008080"/>
          <w:sz w:val="24"/>
          <w:szCs w:val="24"/>
        </w:rPr>
        <w:t>[figgrp i</w:t>
      </w:r>
      <w:bookmarkStart w:id="0" w:name="_GoBack"/>
      <w:bookmarkEnd w:id="0"/>
      <w:r w:rsidRPr="008A240C">
        <w:rPr>
          <w:rFonts w:ascii="Arial" w:eastAsia="Calibri" w:hAnsi="Arial" w:cs="Arial"/>
          <w:color w:val="008080"/>
          <w:sz w:val="24"/>
          <w:szCs w:val="24"/>
        </w:rPr>
        <w:t>d="f10"]</w:t>
      </w:r>
      <w:r w:rsidR="00D41AD6" w:rsidRPr="00D41AD6">
        <w:rPr>
          <w:rFonts w:ascii="Arial" w:eastAsia="Calibri" w:hAnsi="Arial" w:cs="Arial"/>
          <w:color w:val="FF99CC"/>
          <w:sz w:val="24"/>
          <w:szCs w:val="24"/>
        </w:rPr>
        <w:t>[graphic href="?art12"]</w:t>
      </w:r>
      <w:r w:rsidR="0047286F" w:rsidRPr="007C3DE0">
        <w:rPr>
          <w:rFonts w:ascii="Times New Roman" w:eastAsia="Calibri" w:hAnsi="Times New Roman" w:cs="Times New Roman"/>
          <w:noProof/>
          <w:color w:val="000000" w:themeColor="text1"/>
          <w:sz w:val="24"/>
          <w:szCs w:val="24"/>
        </w:rPr>
        <w:drawing>
          <wp:inline distT="0" distB="0" distL="0" distR="0" wp14:anchorId="5B77E3A3" wp14:editId="7155E3E1">
            <wp:extent cx="2270607" cy="1991718"/>
            <wp:effectExtent l="0" t="0" r="0" b="8890"/>
            <wp:docPr id="39" name="Picture 3" descr="C:\Users\PHOENIX\Desktop\Revista journal Final 03.08.2022 updated\Stiffness degradation_Dowel bar connecti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HOENIX\Desktop\Revista journal Final 03.08.2022 updated\Stiffness degradation_Dowel bar connection.tif"/>
                    <pic:cNvPicPr>
                      <a:picLocks noChangeAspect="1" noChangeArrowheads="1"/>
                    </pic:cNvPicPr>
                  </pic:nvPicPr>
                  <pic:blipFill>
                    <a:blip r:embed="rId53"/>
                    <a:srcRect l="12922" t="9611" r="12921" b="5492"/>
                    <a:stretch>
                      <a:fillRect/>
                    </a:stretch>
                  </pic:blipFill>
                  <pic:spPr bwMode="auto">
                    <a:xfrm>
                      <a:off x="0" y="0"/>
                      <a:ext cx="2270607" cy="1991718"/>
                    </a:xfrm>
                    <a:prstGeom prst="rect">
                      <a:avLst/>
                    </a:prstGeom>
                    <a:noFill/>
                    <a:ln w="9525">
                      <a:noFill/>
                      <a:miter lim="800000"/>
                      <a:headEnd/>
                      <a:tailEnd/>
                    </a:ln>
                  </pic:spPr>
                </pic:pic>
              </a:graphicData>
            </a:graphic>
          </wp:inline>
        </w:drawing>
      </w:r>
      <w:r w:rsidR="00D41AD6" w:rsidRPr="00D41AD6">
        <w:rPr>
          <w:rFonts w:ascii="Arial" w:eastAsia="Calibri" w:hAnsi="Arial" w:cs="Arial"/>
          <w:color w:val="FF99CC"/>
          <w:sz w:val="24"/>
          <w:szCs w:val="24"/>
        </w:rPr>
        <w:t>[/graphic]</w:t>
      </w:r>
    </w:p>
    <w:p w14:paraId="4BC0C127" w14:textId="0338A1D7" w:rsidR="0047286F" w:rsidRPr="007C3DE0" w:rsidRDefault="008A240C" w:rsidP="00A230C2">
      <w:pPr>
        <w:spacing w:after="0"/>
        <w:ind w:firstLine="244"/>
        <w:contextualSpacing/>
        <w:jc w:val="center"/>
        <w:rPr>
          <w:rFonts w:ascii="Times New Roman" w:eastAsia="Calibri" w:hAnsi="Times New Roman" w:cs="Times New Roman"/>
          <w:color w:val="000000" w:themeColor="text1"/>
          <w:sz w:val="24"/>
          <w:szCs w:val="24"/>
        </w:rPr>
      </w:pPr>
      <w:r w:rsidRPr="008A240C">
        <w:rPr>
          <w:rFonts w:ascii="Arial" w:eastAsia="Calibri" w:hAnsi="Arial" w:cs="Arial"/>
          <w:color w:val="FF0000"/>
          <w:sz w:val="24"/>
          <w:szCs w:val="24"/>
        </w:rPr>
        <w:lastRenderedPageBreak/>
        <w:t>[label]</w:t>
      </w:r>
      <w:r w:rsidR="0047286F" w:rsidRPr="007C3DE0">
        <w:rPr>
          <w:rFonts w:ascii="Times New Roman" w:eastAsia="Calibri" w:hAnsi="Times New Roman" w:cs="Times New Roman"/>
          <w:b/>
          <w:color w:val="000000" w:themeColor="text1"/>
          <w:sz w:val="24"/>
          <w:szCs w:val="24"/>
        </w:rPr>
        <w:t>Figure 10</w:t>
      </w:r>
      <w:r w:rsidRPr="008A240C">
        <w:rPr>
          <w:rFonts w:ascii="Arial" w:eastAsia="Calibri" w:hAnsi="Arial" w:cs="Arial"/>
          <w:color w:val="FF0000"/>
          <w:sz w:val="24"/>
          <w:szCs w:val="24"/>
        </w:rPr>
        <w:t>[/label]</w:t>
      </w:r>
      <w:r w:rsidR="0047286F" w:rsidRPr="007C3DE0">
        <w:rPr>
          <w:rFonts w:ascii="Times New Roman" w:eastAsia="Calibri" w:hAnsi="Times New Roman" w:cs="Times New Roman"/>
          <w:b/>
          <w:color w:val="000000" w:themeColor="text1"/>
          <w:sz w:val="24"/>
          <w:szCs w:val="24"/>
        </w:rPr>
        <w:t xml:space="preserve">. </w:t>
      </w:r>
      <w:r w:rsidRPr="008A240C">
        <w:rPr>
          <w:rFonts w:ascii="Arial" w:eastAsia="Calibri" w:hAnsi="Arial" w:cs="Arial"/>
          <w:color w:val="008000"/>
          <w:sz w:val="24"/>
          <w:szCs w:val="24"/>
        </w:rPr>
        <w:t>[caption]</w:t>
      </w:r>
      <w:r w:rsidR="0047286F" w:rsidRPr="007C3DE0">
        <w:rPr>
          <w:rFonts w:ascii="Times New Roman" w:eastAsia="Calibri" w:hAnsi="Times New Roman" w:cs="Times New Roman"/>
          <w:color w:val="000000" w:themeColor="text1"/>
          <w:sz w:val="24"/>
          <w:szCs w:val="24"/>
        </w:rPr>
        <w:t>Comparison of Normalized stiffness degradation of all specimens</w:t>
      </w:r>
      <w:r w:rsidR="00DE25A0" w:rsidRPr="007C3DE0">
        <w:rPr>
          <w:rFonts w:ascii="Times New Roman" w:eastAsia="Calibri" w:hAnsi="Times New Roman" w:cs="Times New Roman"/>
          <w:color w:val="000000" w:themeColor="text1"/>
          <w:sz w:val="24"/>
          <w:szCs w:val="24"/>
        </w:rPr>
        <w:t>.</w:t>
      </w:r>
      <w:r w:rsidRPr="008A240C">
        <w:rPr>
          <w:rFonts w:ascii="Arial" w:eastAsia="Calibri" w:hAnsi="Arial" w:cs="Arial"/>
          <w:color w:val="008000"/>
          <w:sz w:val="24"/>
          <w:szCs w:val="24"/>
        </w:rPr>
        <w:t>[/caption]</w:t>
      </w:r>
      <w:r w:rsidRPr="008A240C">
        <w:rPr>
          <w:rFonts w:ascii="Arial" w:eastAsia="Calibri" w:hAnsi="Arial" w:cs="Arial"/>
          <w:color w:val="008080"/>
          <w:sz w:val="24"/>
          <w:szCs w:val="24"/>
        </w:rPr>
        <w:t>[/figgrp]</w:t>
      </w:r>
    </w:p>
    <w:p w14:paraId="3CBECC3C" w14:textId="07142B6C" w:rsidR="00FF356D" w:rsidRPr="007C3DE0" w:rsidRDefault="00FF356D" w:rsidP="0056356E">
      <w:pPr>
        <w:spacing w:after="0"/>
        <w:jc w:val="both"/>
        <w:rPr>
          <w:rFonts w:ascii="Times New Roman" w:hAnsi="Times New Roman" w:cs="Times New Roman"/>
          <w:color w:val="000000" w:themeColor="text1"/>
          <w:sz w:val="24"/>
          <w:szCs w:val="24"/>
        </w:rPr>
      </w:pPr>
    </w:p>
    <w:p w14:paraId="2BD28B4D" w14:textId="77777777" w:rsidR="00A230C2" w:rsidRPr="007C3DE0" w:rsidRDefault="00A230C2" w:rsidP="0056356E">
      <w:pPr>
        <w:spacing w:after="0"/>
        <w:jc w:val="both"/>
        <w:rPr>
          <w:rFonts w:ascii="Times New Roman" w:hAnsi="Times New Roman" w:cs="Times New Roman"/>
          <w:color w:val="000000" w:themeColor="text1"/>
          <w:sz w:val="24"/>
          <w:szCs w:val="24"/>
        </w:rPr>
      </w:pPr>
    </w:p>
    <w:p w14:paraId="7EADF62E" w14:textId="6A192D95" w:rsidR="00056546" w:rsidRPr="007C3DE0" w:rsidRDefault="00D41AD6" w:rsidP="00A230C2">
      <w:pPr>
        <w:numPr>
          <w:ilvl w:val="0"/>
          <w:numId w:val="5"/>
        </w:numPr>
        <w:spacing w:after="0"/>
        <w:ind w:left="595" w:hanging="357"/>
        <w:contextualSpacing/>
        <w:jc w:val="center"/>
        <w:rPr>
          <w:rFonts w:ascii="Times New Roman" w:eastAsia="Calibri" w:hAnsi="Times New Roman" w:cs="Times New Roman"/>
          <w:b/>
          <w:color w:val="000000" w:themeColor="text1"/>
          <w:sz w:val="32"/>
          <w:szCs w:val="24"/>
        </w:rPr>
      </w:pPr>
      <w:r w:rsidRPr="00D41AD6">
        <w:rPr>
          <w:rFonts w:ascii="Arial" w:eastAsia="Calibri" w:hAnsi="Arial" w:cs="Arial"/>
          <w:color w:val="008000"/>
          <w:sz w:val="32"/>
          <w:szCs w:val="24"/>
        </w:rPr>
        <w:t>[/sec][sec sec-type="conclusions"][sectitle]</w:t>
      </w:r>
      <w:r w:rsidR="00056546" w:rsidRPr="007C3DE0">
        <w:rPr>
          <w:rFonts w:ascii="Times New Roman" w:eastAsia="Calibri" w:hAnsi="Times New Roman" w:cs="Times New Roman"/>
          <w:b/>
          <w:color w:val="000000" w:themeColor="text1"/>
          <w:sz w:val="32"/>
          <w:szCs w:val="24"/>
        </w:rPr>
        <w:t>Conclusions and comments</w:t>
      </w:r>
      <w:r w:rsidRPr="00D41AD6">
        <w:rPr>
          <w:rFonts w:ascii="Arial" w:eastAsia="Calibri" w:hAnsi="Arial" w:cs="Arial"/>
          <w:color w:val="008000"/>
          <w:sz w:val="32"/>
          <w:szCs w:val="24"/>
        </w:rPr>
        <w:t>[/sectitle]</w:t>
      </w:r>
    </w:p>
    <w:p w14:paraId="72CA417D" w14:textId="4736E43C" w:rsidR="00056546" w:rsidRPr="007C3DE0" w:rsidRDefault="00056546" w:rsidP="00A230C2">
      <w:pPr>
        <w:spacing w:after="0"/>
        <w:jc w:val="both"/>
        <w:rPr>
          <w:rFonts w:ascii="Times New Roman" w:eastAsia="Calibri" w:hAnsi="Times New Roman" w:cs="Times New Roman"/>
          <w:color w:val="000000" w:themeColor="text1"/>
          <w:sz w:val="24"/>
          <w:szCs w:val="24"/>
        </w:rPr>
      </w:pPr>
    </w:p>
    <w:p w14:paraId="1FDEB4C8" w14:textId="77777777" w:rsidR="00A230C2" w:rsidRPr="007C3DE0" w:rsidRDefault="00A230C2" w:rsidP="00A230C2">
      <w:pPr>
        <w:spacing w:after="0"/>
        <w:jc w:val="both"/>
        <w:rPr>
          <w:rFonts w:ascii="Times New Roman" w:eastAsia="Calibri" w:hAnsi="Times New Roman" w:cs="Times New Roman"/>
          <w:color w:val="000000" w:themeColor="text1"/>
          <w:sz w:val="24"/>
          <w:szCs w:val="24"/>
        </w:rPr>
      </w:pPr>
    </w:p>
    <w:p w14:paraId="543F3F23" w14:textId="76C3DB03" w:rsidR="00056546" w:rsidRPr="007C3DE0" w:rsidRDefault="00D41AD6" w:rsidP="00A230C2">
      <w:pPr>
        <w:spacing w:after="0"/>
        <w:jc w:val="both"/>
        <w:rPr>
          <w:rFonts w:ascii="Times New Roman" w:eastAsia="Calibri" w:hAnsi="Times New Roman" w:cs="Times New Roman"/>
          <w:color w:val="000000" w:themeColor="text1"/>
          <w:sz w:val="24"/>
          <w:szCs w:val="24"/>
          <w:lang w:val="en-IN"/>
        </w:rPr>
      </w:pPr>
      <w:r w:rsidRPr="00D41AD6">
        <w:rPr>
          <w:rFonts w:ascii="Arial" w:eastAsia="Calibri" w:hAnsi="Arial" w:cs="Arial"/>
          <w:color w:val="FF0000"/>
          <w:sz w:val="24"/>
          <w:szCs w:val="24"/>
          <w:lang w:val="en-IN"/>
        </w:rPr>
        <w:t>[p]</w:t>
      </w:r>
      <w:r w:rsidR="00056546" w:rsidRPr="007C3DE0">
        <w:rPr>
          <w:rFonts w:ascii="Times New Roman" w:eastAsia="Calibri" w:hAnsi="Times New Roman" w:cs="Times New Roman"/>
          <w:color w:val="000000" w:themeColor="text1"/>
          <w:sz w:val="24"/>
          <w:szCs w:val="24"/>
          <w:lang w:val="en-IN"/>
        </w:rPr>
        <w:t xml:space="preserve">The important parameters that control the seismic resistance of moment-resistant building frames, such as </w:t>
      </w:r>
      <w:r w:rsidR="00056546" w:rsidRPr="007C3DE0">
        <w:rPr>
          <w:rFonts w:ascii="Times New Roman" w:eastAsia="Calibri" w:hAnsi="Times New Roman" w:cs="Times New Roman"/>
          <w:color w:val="000000" w:themeColor="text1"/>
          <w:sz w:val="24"/>
          <w:szCs w:val="24"/>
        </w:rPr>
        <w:t xml:space="preserve">ultimate and yield load carrying capacity, energy dissipation capacity, stiffness degradation, and ductility </w:t>
      </w:r>
      <w:r w:rsidR="00056546" w:rsidRPr="007C3DE0">
        <w:rPr>
          <w:rFonts w:ascii="Times New Roman" w:eastAsia="Calibri" w:hAnsi="Times New Roman" w:cs="Times New Roman"/>
          <w:color w:val="000000" w:themeColor="text1"/>
          <w:sz w:val="24"/>
          <w:szCs w:val="24"/>
          <w:lang w:val="en-IN"/>
        </w:rPr>
        <w:t>were considered to examine the seismic</w:t>
      </w:r>
      <w:r w:rsidR="00090165" w:rsidRPr="007C3DE0">
        <w:rPr>
          <w:rFonts w:ascii="Times New Roman" w:eastAsia="Calibri" w:hAnsi="Times New Roman" w:cs="Times New Roman"/>
          <w:color w:val="000000" w:themeColor="text1"/>
          <w:sz w:val="24"/>
          <w:szCs w:val="24"/>
          <w:lang w:val="en-IN"/>
        </w:rPr>
        <w:t xml:space="preserve"> behaviour </w:t>
      </w:r>
      <w:r w:rsidR="00056546" w:rsidRPr="007C3DE0">
        <w:rPr>
          <w:rFonts w:ascii="Times New Roman" w:eastAsia="Calibri" w:hAnsi="Times New Roman" w:cs="Times New Roman"/>
          <w:color w:val="000000" w:themeColor="text1"/>
          <w:sz w:val="24"/>
          <w:szCs w:val="24"/>
          <w:lang w:val="en-IN"/>
        </w:rPr>
        <w:t>of exterior and interior beam-column joints of monolithic (MBC-EJ and MBC-IJ) and emulative precast specimens (EBC-EJ and EBC-IJ). Based on the observations made from the experimental investigation, the following conclusions were developed.</w:t>
      </w:r>
      <w:r w:rsidRPr="00D41AD6">
        <w:rPr>
          <w:rFonts w:ascii="Arial" w:eastAsia="Calibri" w:hAnsi="Arial" w:cs="Arial"/>
          <w:color w:val="FF0000"/>
          <w:sz w:val="24"/>
          <w:szCs w:val="24"/>
          <w:lang w:val="en-IN"/>
        </w:rPr>
        <w:t>[/p]</w:t>
      </w:r>
    </w:p>
    <w:p w14:paraId="1965FCC1" w14:textId="77777777" w:rsidR="005F2941" w:rsidRPr="007C3DE0" w:rsidRDefault="005F2941" w:rsidP="0056356E">
      <w:pPr>
        <w:spacing w:after="0"/>
        <w:ind w:firstLine="245"/>
        <w:jc w:val="both"/>
        <w:rPr>
          <w:rFonts w:ascii="Times New Roman" w:eastAsia="Calibri" w:hAnsi="Times New Roman" w:cs="Times New Roman"/>
          <w:color w:val="000000" w:themeColor="text1"/>
          <w:sz w:val="24"/>
          <w:szCs w:val="24"/>
          <w:lang w:val="en-IN"/>
        </w:rPr>
      </w:pPr>
    </w:p>
    <w:p w14:paraId="789E462F" w14:textId="298BBF8D" w:rsidR="00056546" w:rsidRPr="007C3DE0" w:rsidRDefault="00D41AD6" w:rsidP="00A230C2">
      <w:pPr>
        <w:spacing w:after="0"/>
        <w:jc w:val="both"/>
        <w:rPr>
          <w:rFonts w:ascii="Times New Roman" w:eastAsia="Calibri" w:hAnsi="Times New Roman" w:cs="Times New Roman"/>
          <w:color w:val="000000" w:themeColor="text1"/>
          <w:sz w:val="24"/>
          <w:szCs w:val="24"/>
          <w:lang w:val="en-IN"/>
        </w:rPr>
      </w:pPr>
      <w:r w:rsidRPr="00D41AD6">
        <w:rPr>
          <w:rFonts w:ascii="Arial" w:eastAsia="Calibri" w:hAnsi="Arial" w:cs="Arial"/>
          <w:color w:val="FF0000"/>
          <w:sz w:val="24"/>
          <w:szCs w:val="24"/>
          <w:lang w:val="en-IN"/>
        </w:rPr>
        <w:t>[p]</w:t>
      </w:r>
      <w:r w:rsidR="00056546" w:rsidRPr="007C3DE0">
        <w:rPr>
          <w:rFonts w:ascii="Times New Roman" w:eastAsia="Calibri" w:hAnsi="Times New Roman" w:cs="Times New Roman"/>
          <w:color w:val="000000" w:themeColor="text1"/>
          <w:sz w:val="24"/>
          <w:szCs w:val="24"/>
          <w:lang w:val="en-IN"/>
        </w:rPr>
        <w:t xml:space="preserve">Grouted concrete plays a vital role in protecting the dowel reinforcement bar from the vulnerable damage resulting from lateral cyclic loading. In addition, the high-strength grout of M60 grade used in the cast hole sleeve controls the slippage of the dowel bar through bonding action </w:t>
      </w:r>
      <w:r w:rsidR="00090165" w:rsidRPr="007C3DE0">
        <w:rPr>
          <w:rFonts w:ascii="Times New Roman" w:eastAsia="Calibri" w:hAnsi="Times New Roman" w:cs="Times New Roman"/>
          <w:color w:val="000000" w:themeColor="text1"/>
          <w:sz w:val="24"/>
          <w:szCs w:val="24"/>
          <w:lang w:val="en-IN"/>
        </w:rPr>
        <w:t>and</w:t>
      </w:r>
      <w:r w:rsidR="00056546" w:rsidRPr="007C3DE0">
        <w:rPr>
          <w:rFonts w:ascii="Times New Roman" w:eastAsia="Calibri" w:hAnsi="Times New Roman" w:cs="Times New Roman"/>
          <w:color w:val="000000" w:themeColor="text1"/>
          <w:sz w:val="24"/>
          <w:szCs w:val="24"/>
          <w:lang w:val="en-IN"/>
        </w:rPr>
        <w:t xml:space="preserve"> intensely controls the early failure of the dowel bar connection.</w:t>
      </w:r>
      <w:r w:rsidRPr="00D41AD6">
        <w:rPr>
          <w:rFonts w:ascii="Arial" w:eastAsia="Calibri" w:hAnsi="Arial" w:cs="Arial"/>
          <w:color w:val="FF0000"/>
          <w:sz w:val="24"/>
          <w:szCs w:val="24"/>
          <w:lang w:val="en-IN"/>
        </w:rPr>
        <w:t>[/p]</w:t>
      </w:r>
    </w:p>
    <w:p w14:paraId="6AF7839D" w14:textId="77777777" w:rsidR="005F2941" w:rsidRPr="007C3DE0" w:rsidRDefault="005F2941" w:rsidP="0056356E">
      <w:pPr>
        <w:spacing w:after="0"/>
        <w:ind w:firstLine="244"/>
        <w:jc w:val="both"/>
        <w:rPr>
          <w:rFonts w:ascii="Times New Roman" w:eastAsia="Calibri" w:hAnsi="Times New Roman" w:cs="Times New Roman"/>
          <w:color w:val="000000" w:themeColor="text1"/>
          <w:sz w:val="24"/>
          <w:szCs w:val="24"/>
          <w:lang w:val="en-IN"/>
        </w:rPr>
      </w:pPr>
    </w:p>
    <w:p w14:paraId="348118B2" w14:textId="4C2C0B95" w:rsidR="00056546" w:rsidRPr="007C3DE0" w:rsidRDefault="00D41AD6" w:rsidP="00A230C2">
      <w:pPr>
        <w:spacing w:after="0"/>
        <w:jc w:val="both"/>
        <w:rPr>
          <w:rFonts w:ascii="Times New Roman" w:eastAsia="Calibri" w:hAnsi="Times New Roman" w:cs="Times New Roman"/>
          <w:color w:val="000000" w:themeColor="text1"/>
          <w:sz w:val="24"/>
          <w:szCs w:val="24"/>
          <w:lang w:val="en-IN"/>
        </w:rPr>
      </w:pPr>
      <w:r w:rsidRPr="00D41AD6">
        <w:rPr>
          <w:rFonts w:ascii="Arial" w:eastAsia="Calibri" w:hAnsi="Arial" w:cs="Arial"/>
          <w:color w:val="FF0000"/>
          <w:sz w:val="24"/>
          <w:szCs w:val="24"/>
          <w:lang w:val="en-IN"/>
        </w:rPr>
        <w:t>[p]</w:t>
      </w:r>
      <w:r w:rsidR="00056546" w:rsidRPr="007C3DE0">
        <w:rPr>
          <w:rFonts w:ascii="Times New Roman" w:eastAsia="Calibri" w:hAnsi="Times New Roman" w:cs="Times New Roman"/>
          <w:color w:val="000000" w:themeColor="text1"/>
          <w:sz w:val="24"/>
          <w:szCs w:val="24"/>
          <w:lang w:val="en-IN"/>
        </w:rPr>
        <w:t>The ultimate strength of the MBC-IJ specimen was 11.23% greater than the EBC-IJ specimen, and the MBC-EJ specimen was 7.78 % greater than the EBC-EJ specimen. These results evidenced that the use of grouted steel reinforcing bar and wet concreting in the joint area of the emulative precast connection provides greater rigidity and structural continuity, thereby enhancing the ultimate load strength of precast connections i.e., nearly emulating the performance si</w:t>
      </w:r>
      <w:r w:rsidR="00090165" w:rsidRPr="007C3DE0">
        <w:rPr>
          <w:rFonts w:ascii="Times New Roman" w:eastAsia="Calibri" w:hAnsi="Times New Roman" w:cs="Times New Roman"/>
          <w:color w:val="000000" w:themeColor="text1"/>
          <w:sz w:val="24"/>
          <w:szCs w:val="24"/>
          <w:lang w:val="en-IN"/>
        </w:rPr>
        <w:t>mi</w:t>
      </w:r>
      <w:r w:rsidR="00056546" w:rsidRPr="007C3DE0">
        <w:rPr>
          <w:rFonts w:ascii="Times New Roman" w:eastAsia="Calibri" w:hAnsi="Times New Roman" w:cs="Times New Roman"/>
          <w:color w:val="000000" w:themeColor="text1"/>
          <w:sz w:val="24"/>
          <w:szCs w:val="24"/>
          <w:lang w:val="en-IN"/>
        </w:rPr>
        <w:t>lar to conventional monolithic beam-column joints.</w:t>
      </w:r>
      <w:r w:rsidRPr="00D41AD6">
        <w:rPr>
          <w:rFonts w:ascii="Arial" w:eastAsia="Calibri" w:hAnsi="Arial" w:cs="Arial"/>
          <w:color w:val="FF0000"/>
          <w:sz w:val="24"/>
          <w:szCs w:val="24"/>
          <w:lang w:val="en-IN"/>
        </w:rPr>
        <w:t>[/p]</w:t>
      </w:r>
    </w:p>
    <w:p w14:paraId="579D257A" w14:textId="77777777" w:rsidR="005F2941" w:rsidRPr="007C3DE0" w:rsidRDefault="005F2941" w:rsidP="0056356E">
      <w:pPr>
        <w:spacing w:after="0"/>
        <w:ind w:firstLine="244"/>
        <w:jc w:val="both"/>
        <w:rPr>
          <w:rFonts w:ascii="Times New Roman" w:eastAsia="Calibri" w:hAnsi="Times New Roman" w:cs="Times New Roman"/>
          <w:color w:val="000000" w:themeColor="text1"/>
          <w:sz w:val="24"/>
          <w:szCs w:val="24"/>
          <w:lang w:val="en-IN"/>
        </w:rPr>
      </w:pPr>
    </w:p>
    <w:p w14:paraId="42B397BB" w14:textId="35A04BAF" w:rsidR="00056546" w:rsidRPr="007C3DE0" w:rsidRDefault="00D41AD6" w:rsidP="00A230C2">
      <w:pPr>
        <w:spacing w:after="0"/>
        <w:jc w:val="both"/>
        <w:rPr>
          <w:rFonts w:ascii="Times New Roman" w:eastAsia="Calibri" w:hAnsi="Times New Roman" w:cs="Times New Roman"/>
          <w:color w:val="000000" w:themeColor="text1"/>
          <w:sz w:val="24"/>
          <w:szCs w:val="24"/>
          <w:lang w:val="en-IN"/>
        </w:rPr>
      </w:pPr>
      <w:r w:rsidRPr="00D41AD6">
        <w:rPr>
          <w:rFonts w:ascii="Arial" w:eastAsia="Calibri" w:hAnsi="Arial" w:cs="Arial"/>
          <w:color w:val="FF0000"/>
          <w:sz w:val="24"/>
          <w:szCs w:val="24"/>
          <w:lang w:val="en-IN"/>
        </w:rPr>
        <w:t>[p]</w:t>
      </w:r>
      <w:r w:rsidR="00056546" w:rsidRPr="007C3DE0">
        <w:rPr>
          <w:rFonts w:ascii="Times New Roman" w:eastAsia="Calibri" w:hAnsi="Times New Roman" w:cs="Times New Roman"/>
          <w:color w:val="000000" w:themeColor="text1"/>
          <w:sz w:val="24"/>
          <w:szCs w:val="24"/>
          <w:lang w:val="en-IN"/>
        </w:rPr>
        <w:t>The precast specimen dissipates more energy than the monolithic specimen. In the case of the precast exterior (EBC-EJ) and interior joints (EBC-IJ), it was 13.23 % and 16.86 % higher than the monolithic specimen (MBC-EJ and MBC-IJ), respectively. As a result, the induced seismic excitations can be dissipated very effectively via the emulative joint.</w:t>
      </w:r>
      <w:r w:rsidRPr="00D41AD6">
        <w:rPr>
          <w:rFonts w:ascii="Arial" w:eastAsia="Calibri" w:hAnsi="Arial" w:cs="Arial"/>
          <w:color w:val="FF0000"/>
          <w:sz w:val="24"/>
          <w:szCs w:val="24"/>
          <w:lang w:val="en-IN"/>
        </w:rPr>
        <w:t>[/p]</w:t>
      </w:r>
    </w:p>
    <w:p w14:paraId="7ED0B5AD" w14:textId="77777777" w:rsidR="005F2941" w:rsidRPr="007C3DE0" w:rsidRDefault="005F2941" w:rsidP="0056356E">
      <w:pPr>
        <w:spacing w:after="0"/>
        <w:ind w:firstLine="244"/>
        <w:jc w:val="both"/>
        <w:rPr>
          <w:rFonts w:ascii="Times New Roman" w:eastAsia="Calibri" w:hAnsi="Times New Roman" w:cs="Times New Roman"/>
          <w:color w:val="000000" w:themeColor="text1"/>
          <w:sz w:val="24"/>
          <w:szCs w:val="24"/>
          <w:lang w:val="en-IN"/>
        </w:rPr>
      </w:pPr>
    </w:p>
    <w:p w14:paraId="27D69866" w14:textId="29A89D38" w:rsidR="00056546" w:rsidRPr="007C3DE0" w:rsidRDefault="00D41AD6" w:rsidP="00A230C2">
      <w:pPr>
        <w:spacing w:after="0"/>
        <w:jc w:val="both"/>
        <w:rPr>
          <w:rFonts w:ascii="Times New Roman" w:eastAsia="Calibri" w:hAnsi="Times New Roman" w:cs="Times New Roman"/>
          <w:color w:val="000000" w:themeColor="text1"/>
          <w:sz w:val="24"/>
          <w:szCs w:val="24"/>
          <w:lang w:val="en-IN"/>
        </w:rPr>
      </w:pPr>
      <w:r w:rsidRPr="00D41AD6">
        <w:rPr>
          <w:rFonts w:ascii="Arial" w:eastAsia="Calibri" w:hAnsi="Arial" w:cs="Arial"/>
          <w:color w:val="FF0000"/>
          <w:sz w:val="24"/>
          <w:szCs w:val="24"/>
          <w:lang w:val="en-IN"/>
        </w:rPr>
        <w:t>[p]</w:t>
      </w:r>
      <w:r w:rsidR="00056546" w:rsidRPr="007C3DE0">
        <w:rPr>
          <w:rFonts w:ascii="Times New Roman" w:eastAsia="Calibri" w:hAnsi="Times New Roman" w:cs="Times New Roman"/>
          <w:color w:val="000000" w:themeColor="text1"/>
          <w:sz w:val="24"/>
          <w:szCs w:val="24"/>
          <w:lang w:val="en-IN"/>
        </w:rPr>
        <w:t>The precast emulative exterior (EBC-EJ) and interior beam-column joint specimens were found to be more ductile than monolithic specimens (MBC-EJ and MBC-IJ) by 14.36% and 6.27%, respectively. Due to higher ductility compared to monolithic specimens, the precast interior and exterior joint specimens can withstand more damage due to larger post-yielding deformation. Therefore, the emulative connections have been preferred in RC structural frames subjected to moderate seismic events.</w:t>
      </w:r>
      <w:r w:rsidRPr="00D41AD6">
        <w:rPr>
          <w:rFonts w:ascii="Arial" w:eastAsia="Calibri" w:hAnsi="Arial" w:cs="Arial"/>
          <w:color w:val="FF0000"/>
          <w:sz w:val="24"/>
          <w:szCs w:val="24"/>
          <w:lang w:val="en-IN"/>
        </w:rPr>
        <w:t>[/p]</w:t>
      </w:r>
    </w:p>
    <w:p w14:paraId="6EA13FEB" w14:textId="77777777" w:rsidR="00090165" w:rsidRPr="007C3DE0" w:rsidRDefault="00090165" w:rsidP="0056356E">
      <w:pPr>
        <w:spacing w:after="0"/>
        <w:ind w:firstLine="244"/>
        <w:jc w:val="both"/>
        <w:rPr>
          <w:rFonts w:ascii="Times New Roman" w:eastAsia="Calibri" w:hAnsi="Times New Roman" w:cs="Times New Roman"/>
          <w:color w:val="000000" w:themeColor="text1"/>
          <w:sz w:val="24"/>
          <w:szCs w:val="24"/>
          <w:lang w:val="en-IN"/>
        </w:rPr>
      </w:pPr>
    </w:p>
    <w:p w14:paraId="3B1E036C" w14:textId="2ABAFAB1" w:rsidR="00056546" w:rsidRPr="007C3DE0" w:rsidRDefault="00D41AD6" w:rsidP="00A230C2">
      <w:pPr>
        <w:spacing w:after="0"/>
        <w:jc w:val="both"/>
        <w:rPr>
          <w:rFonts w:ascii="Times New Roman" w:eastAsia="Calibri" w:hAnsi="Times New Roman" w:cs="Times New Roman"/>
          <w:color w:val="000000" w:themeColor="text1"/>
          <w:sz w:val="24"/>
          <w:szCs w:val="24"/>
          <w:lang w:val="en-IN"/>
        </w:rPr>
      </w:pPr>
      <w:r w:rsidRPr="00D41AD6">
        <w:rPr>
          <w:rFonts w:ascii="Arial" w:eastAsia="Calibri" w:hAnsi="Arial" w:cs="Arial"/>
          <w:color w:val="FF0000"/>
          <w:sz w:val="24"/>
          <w:szCs w:val="24"/>
          <w:lang w:val="en-IN"/>
        </w:rPr>
        <w:t>[p]</w:t>
      </w:r>
      <w:r w:rsidR="00090165" w:rsidRPr="007C3DE0">
        <w:rPr>
          <w:rFonts w:ascii="Times New Roman" w:eastAsia="Calibri" w:hAnsi="Times New Roman" w:cs="Times New Roman"/>
          <w:color w:val="000000" w:themeColor="text1"/>
          <w:sz w:val="24"/>
          <w:szCs w:val="24"/>
          <w:lang w:val="en-IN"/>
        </w:rPr>
        <w:t>Therefore,</w:t>
      </w:r>
      <w:r w:rsidR="005D4B14" w:rsidRPr="007C3DE0">
        <w:rPr>
          <w:rFonts w:ascii="Times New Roman" w:eastAsia="Calibri" w:hAnsi="Times New Roman" w:cs="Times New Roman"/>
          <w:color w:val="000000" w:themeColor="text1"/>
          <w:sz w:val="24"/>
          <w:szCs w:val="24"/>
          <w:lang w:val="en-IN"/>
        </w:rPr>
        <w:t xml:space="preserve"> </w:t>
      </w:r>
      <w:r w:rsidR="00056546" w:rsidRPr="007C3DE0">
        <w:rPr>
          <w:rFonts w:ascii="Times New Roman" w:eastAsia="Calibri" w:hAnsi="Times New Roman" w:cs="Times New Roman"/>
          <w:color w:val="000000" w:themeColor="text1"/>
          <w:sz w:val="24"/>
          <w:szCs w:val="24"/>
          <w:lang w:val="en-IN"/>
        </w:rPr>
        <w:t>it is concluded that cast-in-place connections using corbel with dowel bar performed better than monolithic specimens with respect to ductility and energy dissipation capacity.</w:t>
      </w:r>
      <w:r w:rsidRPr="00D41AD6">
        <w:rPr>
          <w:rFonts w:ascii="Arial" w:eastAsia="Calibri" w:hAnsi="Arial" w:cs="Arial"/>
          <w:color w:val="FF0000"/>
          <w:sz w:val="24"/>
          <w:szCs w:val="24"/>
          <w:lang w:val="en-IN"/>
        </w:rPr>
        <w:t>[/p]</w:t>
      </w:r>
      <w:r w:rsidRPr="00D41AD6">
        <w:rPr>
          <w:rFonts w:ascii="Arial" w:eastAsia="Calibri" w:hAnsi="Arial" w:cs="Arial"/>
          <w:color w:val="008000"/>
          <w:sz w:val="24"/>
          <w:szCs w:val="24"/>
          <w:lang w:val="en-IN"/>
        </w:rPr>
        <w:t>[/sec][/xmlbody]</w:t>
      </w:r>
    </w:p>
    <w:p w14:paraId="09761330" w14:textId="77777777" w:rsidR="00056546" w:rsidRPr="007C3DE0" w:rsidRDefault="00056546" w:rsidP="0056356E">
      <w:pPr>
        <w:spacing w:after="0"/>
        <w:ind w:firstLine="245"/>
        <w:jc w:val="both"/>
        <w:rPr>
          <w:rFonts w:ascii="Times New Roman" w:eastAsia="Calibri" w:hAnsi="Times New Roman" w:cs="Times New Roman"/>
          <w:color w:val="000000" w:themeColor="text1"/>
          <w:sz w:val="24"/>
          <w:szCs w:val="24"/>
        </w:rPr>
      </w:pPr>
    </w:p>
    <w:p w14:paraId="11CAE0D2" w14:textId="3FEA098F" w:rsidR="00056546" w:rsidRPr="007C3DE0" w:rsidRDefault="00FE41C4" w:rsidP="0056356E">
      <w:pPr>
        <w:spacing w:after="0"/>
        <w:jc w:val="both"/>
        <w:rPr>
          <w:rFonts w:ascii="Times New Roman" w:eastAsia="Calibri" w:hAnsi="Times New Roman" w:cs="Times New Roman"/>
          <w:b/>
          <w:color w:val="000000" w:themeColor="text1"/>
          <w:sz w:val="24"/>
          <w:szCs w:val="24"/>
        </w:rPr>
      </w:pPr>
      <w:r w:rsidRPr="00FE41C4">
        <w:rPr>
          <w:rFonts w:ascii="Arial" w:eastAsia="Calibri" w:hAnsi="Arial" w:cs="Arial"/>
          <w:color w:val="00FFFF"/>
          <w:sz w:val="24"/>
          <w:szCs w:val="24"/>
        </w:rPr>
        <w:t>[ack]</w:t>
      </w:r>
      <w:r w:rsidRPr="00FE41C4">
        <w:rPr>
          <w:rFonts w:ascii="Arial" w:eastAsia="Calibri" w:hAnsi="Arial" w:cs="Arial"/>
          <w:color w:val="0000FF"/>
          <w:sz w:val="24"/>
          <w:szCs w:val="24"/>
        </w:rPr>
        <w:t>[sectitle]</w:t>
      </w:r>
      <w:r w:rsidR="00056546" w:rsidRPr="007C3DE0">
        <w:rPr>
          <w:rFonts w:ascii="Times New Roman" w:eastAsia="Calibri" w:hAnsi="Times New Roman" w:cs="Times New Roman"/>
          <w:b/>
          <w:color w:val="000000" w:themeColor="text1"/>
          <w:sz w:val="24"/>
          <w:szCs w:val="24"/>
        </w:rPr>
        <w:t>Author contributions:</w:t>
      </w:r>
      <w:r w:rsidRPr="00FE41C4">
        <w:rPr>
          <w:rFonts w:ascii="Arial" w:eastAsia="Calibri" w:hAnsi="Arial" w:cs="Arial"/>
          <w:color w:val="0000FF"/>
          <w:sz w:val="24"/>
          <w:szCs w:val="24"/>
        </w:rPr>
        <w:t xml:space="preserve"> [/sectitle]</w:t>
      </w:r>
      <w:r w:rsidR="00056546" w:rsidRPr="007C3DE0">
        <w:rPr>
          <w:rFonts w:ascii="Times New Roman" w:eastAsia="Calibri" w:hAnsi="Times New Roman" w:cs="Times New Roman"/>
          <w:b/>
          <w:color w:val="000000" w:themeColor="text1"/>
          <w:sz w:val="24"/>
          <w:szCs w:val="24"/>
        </w:rPr>
        <w:t xml:space="preserve"> </w:t>
      </w:r>
      <w:r w:rsidR="00056546" w:rsidRPr="007C3DE0">
        <w:rPr>
          <w:rFonts w:ascii="Times New Roman" w:eastAsia="Calibri" w:hAnsi="Times New Roman" w:cs="Times New Roman"/>
          <w:color w:val="000000" w:themeColor="text1"/>
          <w:sz w:val="24"/>
          <w:szCs w:val="24"/>
        </w:rPr>
        <w:t xml:space="preserve">Conceptualization and methodology: MR and KPJ; experimental investigation and drafting: MR; review, </w:t>
      </w:r>
      <w:r w:rsidR="00090165" w:rsidRPr="007C3DE0">
        <w:rPr>
          <w:rFonts w:ascii="Times New Roman" w:eastAsia="Calibri" w:hAnsi="Times New Roman" w:cs="Times New Roman"/>
          <w:color w:val="000000" w:themeColor="text1"/>
          <w:sz w:val="24"/>
          <w:szCs w:val="24"/>
        </w:rPr>
        <w:t>supervision,</w:t>
      </w:r>
      <w:r w:rsidR="00056546" w:rsidRPr="007C3DE0">
        <w:rPr>
          <w:rFonts w:ascii="Times New Roman" w:eastAsia="Calibri" w:hAnsi="Times New Roman" w:cs="Times New Roman"/>
          <w:color w:val="000000" w:themeColor="text1"/>
          <w:sz w:val="24"/>
          <w:szCs w:val="24"/>
        </w:rPr>
        <w:t xml:space="preserve"> and enhancement of manuscript:  MR and KPJ. </w:t>
      </w:r>
      <w:r w:rsidRPr="00FE41C4">
        <w:rPr>
          <w:rFonts w:ascii="Arial" w:eastAsia="Calibri" w:hAnsi="Arial" w:cs="Arial"/>
          <w:color w:val="00FFFF"/>
          <w:sz w:val="24"/>
          <w:szCs w:val="24"/>
        </w:rPr>
        <w:t>[/ack]</w:t>
      </w:r>
    </w:p>
    <w:p w14:paraId="2F1F9D99" w14:textId="77777777" w:rsidR="00056546" w:rsidRPr="007C3DE0" w:rsidRDefault="00056546" w:rsidP="0056356E">
      <w:pPr>
        <w:spacing w:after="0"/>
        <w:jc w:val="both"/>
        <w:rPr>
          <w:rFonts w:ascii="Times New Roman" w:eastAsia="Calibri" w:hAnsi="Times New Roman" w:cs="Times New Roman"/>
          <w:b/>
          <w:color w:val="000000" w:themeColor="text1"/>
          <w:sz w:val="24"/>
          <w:szCs w:val="24"/>
        </w:rPr>
      </w:pPr>
    </w:p>
    <w:p w14:paraId="6AEDD118" w14:textId="6C421F4B" w:rsidR="00056546" w:rsidRPr="007C3DE0" w:rsidRDefault="00FE41C4" w:rsidP="0056356E">
      <w:pPr>
        <w:spacing w:after="0"/>
        <w:jc w:val="both"/>
        <w:rPr>
          <w:rFonts w:ascii="Times New Roman" w:eastAsia="Calibri" w:hAnsi="Times New Roman" w:cs="Times New Roman"/>
          <w:color w:val="000000" w:themeColor="text1"/>
          <w:sz w:val="24"/>
          <w:szCs w:val="24"/>
        </w:rPr>
      </w:pPr>
      <w:r w:rsidRPr="00FE41C4">
        <w:rPr>
          <w:rFonts w:ascii="Arial" w:eastAsia="Calibri" w:hAnsi="Arial" w:cs="Arial"/>
          <w:color w:val="00FFFF"/>
          <w:sz w:val="24"/>
          <w:szCs w:val="24"/>
        </w:rPr>
        <w:t>[ack]</w:t>
      </w:r>
      <w:r w:rsidRPr="00FE41C4">
        <w:rPr>
          <w:rFonts w:ascii="Arial" w:eastAsia="Calibri" w:hAnsi="Arial" w:cs="Arial"/>
          <w:color w:val="0000FF"/>
          <w:sz w:val="24"/>
          <w:szCs w:val="24"/>
        </w:rPr>
        <w:t>[sectitle]</w:t>
      </w:r>
      <w:r w:rsidR="00056546" w:rsidRPr="007C3DE0">
        <w:rPr>
          <w:rFonts w:ascii="Times New Roman" w:eastAsia="Calibri" w:hAnsi="Times New Roman" w:cs="Times New Roman"/>
          <w:b/>
          <w:color w:val="000000" w:themeColor="text1"/>
          <w:sz w:val="24"/>
          <w:szCs w:val="24"/>
        </w:rPr>
        <w:t>Funding:</w:t>
      </w:r>
      <w:r w:rsidRPr="00FE41C4">
        <w:rPr>
          <w:rFonts w:ascii="Arial" w:eastAsia="Calibri" w:hAnsi="Arial" w:cs="Arial"/>
          <w:color w:val="0000FF"/>
          <w:sz w:val="24"/>
          <w:szCs w:val="24"/>
        </w:rPr>
        <w:t xml:space="preserve"> [/sectitle]</w:t>
      </w:r>
      <w:r w:rsidR="00056546" w:rsidRPr="007C3DE0">
        <w:rPr>
          <w:rFonts w:ascii="Times New Roman" w:eastAsia="Calibri" w:hAnsi="Times New Roman" w:cs="Times New Roman"/>
          <w:color w:val="000000" w:themeColor="text1"/>
          <w:sz w:val="24"/>
          <w:szCs w:val="24"/>
        </w:rPr>
        <w:t xml:space="preserve"> Authors self-funded the research</w:t>
      </w:r>
      <w:r w:rsidRPr="00FE41C4">
        <w:rPr>
          <w:rFonts w:ascii="Arial" w:eastAsia="Calibri" w:hAnsi="Arial" w:cs="Arial"/>
          <w:color w:val="00FFFF"/>
          <w:sz w:val="24"/>
          <w:szCs w:val="24"/>
        </w:rPr>
        <w:t xml:space="preserve"> [/ack]</w:t>
      </w:r>
      <w:r w:rsidR="00056546" w:rsidRPr="007C3DE0">
        <w:rPr>
          <w:rFonts w:ascii="Times New Roman" w:eastAsia="Calibri" w:hAnsi="Times New Roman" w:cs="Times New Roman"/>
          <w:color w:val="000000" w:themeColor="text1"/>
          <w:sz w:val="24"/>
          <w:szCs w:val="24"/>
        </w:rPr>
        <w:t>.</w:t>
      </w:r>
    </w:p>
    <w:p w14:paraId="407B6FBE" w14:textId="77777777" w:rsidR="00056546" w:rsidRPr="007C3DE0" w:rsidRDefault="00056546" w:rsidP="0056356E">
      <w:pPr>
        <w:spacing w:after="0"/>
        <w:jc w:val="both"/>
        <w:rPr>
          <w:rFonts w:ascii="Times New Roman" w:eastAsia="Calibri" w:hAnsi="Times New Roman" w:cs="Times New Roman"/>
          <w:b/>
          <w:color w:val="000000" w:themeColor="text1"/>
          <w:sz w:val="24"/>
          <w:szCs w:val="24"/>
        </w:rPr>
      </w:pPr>
    </w:p>
    <w:p w14:paraId="5A7AA6C3" w14:textId="16113153" w:rsidR="00056546" w:rsidRPr="007C3DE0" w:rsidRDefault="00FE41C4" w:rsidP="0056356E">
      <w:pPr>
        <w:spacing w:after="0"/>
        <w:jc w:val="both"/>
        <w:rPr>
          <w:rFonts w:ascii="Times New Roman" w:eastAsia="Calibri" w:hAnsi="Times New Roman" w:cs="Times New Roman"/>
          <w:color w:val="000000" w:themeColor="text1"/>
          <w:sz w:val="24"/>
          <w:szCs w:val="24"/>
        </w:rPr>
      </w:pPr>
      <w:r w:rsidRPr="00FE41C4">
        <w:rPr>
          <w:rFonts w:ascii="Arial" w:eastAsia="Calibri" w:hAnsi="Arial" w:cs="Arial"/>
          <w:color w:val="00FFFF"/>
          <w:sz w:val="24"/>
          <w:szCs w:val="24"/>
        </w:rPr>
        <w:lastRenderedPageBreak/>
        <w:t>[ack]</w:t>
      </w:r>
      <w:r w:rsidRPr="00FE41C4">
        <w:rPr>
          <w:rFonts w:ascii="Arial" w:eastAsia="Calibri" w:hAnsi="Arial" w:cs="Arial"/>
          <w:color w:val="0000FF"/>
          <w:sz w:val="24"/>
          <w:szCs w:val="24"/>
        </w:rPr>
        <w:t>[sectitle]</w:t>
      </w:r>
      <w:r w:rsidR="00056546" w:rsidRPr="007C3DE0">
        <w:rPr>
          <w:rFonts w:ascii="Times New Roman" w:eastAsia="Calibri" w:hAnsi="Times New Roman" w:cs="Times New Roman"/>
          <w:b/>
          <w:color w:val="000000" w:themeColor="text1"/>
          <w:sz w:val="24"/>
          <w:szCs w:val="24"/>
        </w:rPr>
        <w:t>Acknowledgments:</w:t>
      </w:r>
      <w:r w:rsidRPr="00FE41C4">
        <w:rPr>
          <w:rFonts w:ascii="Arial" w:eastAsia="Calibri" w:hAnsi="Arial" w:cs="Arial"/>
          <w:color w:val="0000FF"/>
          <w:sz w:val="24"/>
          <w:szCs w:val="24"/>
        </w:rPr>
        <w:t xml:space="preserve"> [/sectitle]</w:t>
      </w:r>
      <w:r w:rsidR="00056546" w:rsidRPr="007C3DE0">
        <w:rPr>
          <w:rFonts w:ascii="Times New Roman" w:eastAsia="Calibri" w:hAnsi="Times New Roman" w:cs="Times New Roman"/>
          <w:color w:val="000000" w:themeColor="text1"/>
          <w:sz w:val="24"/>
          <w:szCs w:val="24"/>
        </w:rPr>
        <w:t xml:space="preserve"> This research work was carried out at the Structural </w:t>
      </w:r>
      <w:r w:rsidR="00090165" w:rsidRPr="007C3DE0">
        <w:rPr>
          <w:rFonts w:ascii="Times New Roman" w:eastAsia="Calibri" w:hAnsi="Times New Roman" w:cs="Times New Roman"/>
          <w:color w:val="000000" w:themeColor="text1"/>
          <w:sz w:val="24"/>
          <w:szCs w:val="24"/>
        </w:rPr>
        <w:t>dynamics</w:t>
      </w:r>
      <w:r w:rsidR="00056546" w:rsidRPr="007C3DE0">
        <w:rPr>
          <w:rFonts w:ascii="Times New Roman" w:eastAsia="Calibri" w:hAnsi="Times New Roman" w:cs="Times New Roman"/>
          <w:color w:val="000000" w:themeColor="text1"/>
          <w:sz w:val="24"/>
          <w:szCs w:val="24"/>
        </w:rPr>
        <w:t xml:space="preserve"> laboratory, Division of structural engineering, Anna University, Chennai. The authors acknowledged the support rendered by Anna University, Chennai</w:t>
      </w:r>
      <w:r w:rsidRPr="00FE41C4">
        <w:rPr>
          <w:rFonts w:ascii="Arial" w:eastAsia="Calibri" w:hAnsi="Arial" w:cs="Arial"/>
          <w:color w:val="00FFFF"/>
          <w:sz w:val="24"/>
          <w:szCs w:val="24"/>
        </w:rPr>
        <w:t xml:space="preserve"> [/ack]</w:t>
      </w:r>
      <w:r w:rsidR="00056546" w:rsidRPr="007C3DE0">
        <w:rPr>
          <w:rFonts w:ascii="Times New Roman" w:eastAsia="Calibri" w:hAnsi="Times New Roman" w:cs="Times New Roman"/>
          <w:color w:val="000000" w:themeColor="text1"/>
          <w:sz w:val="24"/>
          <w:szCs w:val="24"/>
        </w:rPr>
        <w:t>.</w:t>
      </w:r>
    </w:p>
    <w:p w14:paraId="2E5C5F68" w14:textId="77777777" w:rsidR="00056546" w:rsidRPr="007C3DE0" w:rsidRDefault="00056546" w:rsidP="0056356E">
      <w:pPr>
        <w:spacing w:after="0"/>
        <w:jc w:val="both"/>
        <w:rPr>
          <w:rFonts w:ascii="Times New Roman" w:eastAsia="Calibri" w:hAnsi="Times New Roman" w:cs="Times New Roman"/>
          <w:b/>
          <w:color w:val="000000" w:themeColor="text1"/>
          <w:sz w:val="24"/>
          <w:szCs w:val="24"/>
        </w:rPr>
      </w:pPr>
    </w:p>
    <w:p w14:paraId="28C4E715" w14:textId="531BDD0E" w:rsidR="00056546" w:rsidRPr="007C3DE0" w:rsidRDefault="00FE41C4" w:rsidP="0056356E">
      <w:pPr>
        <w:spacing w:after="0"/>
        <w:jc w:val="both"/>
        <w:rPr>
          <w:rFonts w:ascii="Times New Roman" w:eastAsia="Calibri" w:hAnsi="Times New Roman" w:cs="Times New Roman"/>
          <w:color w:val="000000" w:themeColor="text1"/>
          <w:sz w:val="24"/>
          <w:szCs w:val="24"/>
        </w:rPr>
      </w:pPr>
      <w:r w:rsidRPr="00FE41C4">
        <w:rPr>
          <w:rFonts w:ascii="Arial" w:eastAsia="Calibri" w:hAnsi="Arial" w:cs="Arial"/>
          <w:color w:val="00FFFF"/>
          <w:sz w:val="24"/>
          <w:szCs w:val="24"/>
        </w:rPr>
        <w:t>[ack]</w:t>
      </w:r>
      <w:r w:rsidRPr="00FE41C4">
        <w:rPr>
          <w:rFonts w:ascii="Arial" w:eastAsia="Calibri" w:hAnsi="Arial" w:cs="Arial"/>
          <w:color w:val="0000FF"/>
          <w:sz w:val="24"/>
          <w:szCs w:val="24"/>
        </w:rPr>
        <w:t>[sectitle]</w:t>
      </w:r>
      <w:r w:rsidR="00056546" w:rsidRPr="007C3DE0">
        <w:rPr>
          <w:rFonts w:ascii="Times New Roman" w:eastAsia="Calibri" w:hAnsi="Times New Roman" w:cs="Times New Roman"/>
          <w:b/>
          <w:color w:val="000000" w:themeColor="text1"/>
          <w:sz w:val="24"/>
          <w:szCs w:val="24"/>
        </w:rPr>
        <w:t>Conflicts of interest:</w:t>
      </w:r>
      <w:r w:rsidRPr="00FE41C4">
        <w:rPr>
          <w:rFonts w:ascii="Arial" w:eastAsia="Calibri" w:hAnsi="Arial" w:cs="Arial"/>
          <w:color w:val="0000FF"/>
          <w:sz w:val="24"/>
          <w:szCs w:val="24"/>
        </w:rPr>
        <w:t>[/sectitle]</w:t>
      </w:r>
      <w:r w:rsidR="00056546" w:rsidRPr="007C3DE0">
        <w:rPr>
          <w:rFonts w:ascii="Times New Roman" w:eastAsia="Calibri" w:hAnsi="Times New Roman" w:cs="Times New Roman"/>
          <w:color w:val="000000" w:themeColor="text1"/>
          <w:sz w:val="24"/>
          <w:szCs w:val="24"/>
        </w:rPr>
        <w:t xml:space="preserve"> The authors of this research declare that they have no conflicting interests in its publication</w:t>
      </w:r>
      <w:r w:rsidRPr="00FE41C4">
        <w:rPr>
          <w:rFonts w:ascii="Arial" w:eastAsia="Calibri" w:hAnsi="Arial" w:cs="Arial"/>
          <w:color w:val="00FFFF"/>
          <w:sz w:val="24"/>
          <w:szCs w:val="24"/>
        </w:rPr>
        <w:t xml:space="preserve"> [/ack]</w:t>
      </w:r>
      <w:r w:rsidR="00056546" w:rsidRPr="007C3DE0">
        <w:rPr>
          <w:rFonts w:ascii="Times New Roman" w:eastAsia="Calibri" w:hAnsi="Times New Roman" w:cs="Times New Roman"/>
          <w:color w:val="000000" w:themeColor="text1"/>
          <w:sz w:val="24"/>
          <w:szCs w:val="24"/>
        </w:rPr>
        <w:t>.</w:t>
      </w:r>
    </w:p>
    <w:p w14:paraId="24E1E35A" w14:textId="77777777" w:rsidR="00056546" w:rsidRPr="007C3DE0" w:rsidRDefault="00056546" w:rsidP="00A230C2">
      <w:pPr>
        <w:spacing w:after="0"/>
        <w:jc w:val="both"/>
        <w:rPr>
          <w:rFonts w:ascii="Times New Roman" w:eastAsia="Calibri" w:hAnsi="Times New Roman" w:cs="Times New Roman"/>
          <w:b/>
          <w:color w:val="000000" w:themeColor="text1"/>
          <w:sz w:val="24"/>
          <w:szCs w:val="24"/>
        </w:rPr>
      </w:pPr>
    </w:p>
    <w:p w14:paraId="08DBBB8E" w14:textId="0102EECF" w:rsidR="00056546" w:rsidRPr="007C3DE0" w:rsidRDefault="00FE41C4" w:rsidP="00A230C2">
      <w:pPr>
        <w:spacing w:after="0"/>
        <w:jc w:val="both"/>
        <w:rPr>
          <w:rFonts w:ascii="Times New Roman" w:eastAsia="Calibri" w:hAnsi="Times New Roman" w:cs="Times New Roman"/>
          <w:b/>
          <w:color w:val="000000" w:themeColor="text1"/>
          <w:sz w:val="24"/>
          <w:szCs w:val="24"/>
        </w:rPr>
      </w:pPr>
      <w:r w:rsidRPr="00FE41C4">
        <w:rPr>
          <w:rFonts w:ascii="Arial" w:eastAsia="Calibri" w:hAnsi="Arial" w:cs="Arial"/>
          <w:color w:val="00FFFF"/>
          <w:sz w:val="24"/>
          <w:szCs w:val="24"/>
        </w:rPr>
        <w:t>[refs]</w:t>
      </w:r>
      <w:r w:rsidRPr="00FE41C4">
        <w:rPr>
          <w:rFonts w:ascii="Arial" w:eastAsia="Calibri" w:hAnsi="Arial" w:cs="Arial"/>
          <w:color w:val="0000FF"/>
          <w:sz w:val="24"/>
          <w:szCs w:val="24"/>
        </w:rPr>
        <w:t>[sectitle]</w:t>
      </w:r>
      <w:r w:rsidR="00056546" w:rsidRPr="007C3DE0">
        <w:rPr>
          <w:rFonts w:ascii="Times New Roman" w:eastAsia="Calibri" w:hAnsi="Times New Roman" w:cs="Times New Roman"/>
          <w:b/>
          <w:color w:val="000000" w:themeColor="text1"/>
          <w:sz w:val="24"/>
          <w:szCs w:val="24"/>
        </w:rPr>
        <w:t>References</w:t>
      </w:r>
      <w:r w:rsidRPr="00FE41C4">
        <w:rPr>
          <w:rFonts w:ascii="Arial" w:eastAsia="Calibri" w:hAnsi="Arial" w:cs="Arial"/>
          <w:color w:val="0000FF"/>
          <w:sz w:val="24"/>
          <w:szCs w:val="24"/>
        </w:rPr>
        <w:t>[/sectitle]</w:t>
      </w:r>
    </w:p>
    <w:p w14:paraId="661A13D5" w14:textId="1BE06D46" w:rsidR="005653A7" w:rsidRPr="007C3DE0" w:rsidRDefault="00FE41C4" w:rsidP="005653A7">
      <w:pPr>
        <w:spacing w:after="144" w:line="240" w:lineRule="auto"/>
        <w:ind w:left="360" w:hanging="360"/>
        <w:jc w:val="both"/>
        <w:rPr>
          <w:color w:val="000000" w:themeColor="text1"/>
        </w:rPr>
      </w:pPr>
      <w:r w:rsidRPr="00FE41C4">
        <w:rPr>
          <w:rFonts w:ascii="Arial" w:eastAsia="Calibri" w:hAnsi="Arial" w:cs="Arial"/>
          <w:color w:val="FF99CC"/>
          <w:sz w:val="24"/>
          <w:szCs w:val="24"/>
        </w:rPr>
        <w:t>[ref</w:t>
      </w:r>
      <w:bookmarkStart w:id="1" w:name="mkp_ref_001"/>
      <w:r w:rsidRPr="00FE41C4">
        <w:rPr>
          <w:rFonts w:ascii="Arial" w:eastAsia="Calibri" w:hAnsi="Arial" w:cs="Arial"/>
          <w:color w:val="FF99CC"/>
          <w:sz w:val="24"/>
          <w:szCs w:val="24"/>
        </w:rPr>
        <w:t xml:space="preserve"> id=</w:t>
      </w:r>
      <w:bookmarkEnd w:id="1"/>
      <w:r w:rsidRPr="00FE41C4">
        <w:rPr>
          <w:rFonts w:ascii="Arial" w:eastAsia="Calibri" w:hAnsi="Arial" w:cs="Arial"/>
          <w:color w:val="FF99CC"/>
          <w:sz w:val="24"/>
          <w:szCs w:val="24"/>
        </w:rPr>
        <w:t>"r1" reftype="book"]</w:t>
      </w:r>
      <w:r w:rsidRPr="00FE41C4">
        <w:rPr>
          <w:rFonts w:ascii="Arial" w:eastAsia="Calibri" w:hAnsi="Arial" w:cs="Arial"/>
          <w:color w:val="FF00FF"/>
          <w:sz w:val="24"/>
          <w:szCs w:val="24"/>
        </w:rPr>
        <w:t>[authors role="nd"]</w:t>
      </w:r>
      <w:r w:rsidRPr="00FE41C4">
        <w:rPr>
          <w:rFonts w:ascii="Arial" w:eastAsia="Calibri" w:hAnsi="Arial" w:cs="Arial"/>
          <w:color w:val="0000FF"/>
          <w:sz w:val="24"/>
          <w:szCs w:val="24"/>
        </w:rPr>
        <w:t>[cauthor]</w:t>
      </w:r>
      <w:r w:rsidR="005653A7" w:rsidRPr="007C3DE0">
        <w:rPr>
          <w:rFonts w:ascii="Times New Roman" w:eastAsia="Calibri" w:hAnsi="Times New Roman" w:cs="Times New Roman"/>
          <w:color w:val="000000" w:themeColor="text1"/>
          <w:sz w:val="24"/>
          <w:szCs w:val="24"/>
        </w:rPr>
        <w:t>ACI 550.2R-13</w:t>
      </w:r>
      <w:r w:rsidRPr="00FE41C4">
        <w:rPr>
          <w:rFonts w:ascii="Arial" w:eastAsia="Calibri" w:hAnsi="Arial" w:cs="Arial"/>
          <w:color w:val="0000FF"/>
          <w:sz w:val="24"/>
          <w:szCs w:val="24"/>
        </w:rPr>
        <w:t>[/cauthor]</w:t>
      </w:r>
      <w:r w:rsidRPr="00FE41C4">
        <w:rPr>
          <w:rFonts w:ascii="Arial" w:eastAsia="Calibri" w:hAnsi="Arial" w:cs="Arial"/>
          <w:color w:val="FF00FF"/>
          <w:sz w:val="24"/>
          <w:szCs w:val="24"/>
        </w:rPr>
        <w:t>[/authors]</w:t>
      </w:r>
      <w:r w:rsidR="005653A7" w:rsidRPr="007C3DE0">
        <w:rPr>
          <w:rFonts w:ascii="Times New Roman" w:eastAsia="Calibri" w:hAnsi="Times New Roman" w:cs="Times New Roman"/>
          <w:color w:val="000000" w:themeColor="text1"/>
          <w:sz w:val="24"/>
          <w:szCs w:val="24"/>
        </w:rPr>
        <w:t>. (</w:t>
      </w:r>
      <w:r w:rsidRPr="00FE41C4">
        <w:rPr>
          <w:rFonts w:ascii="Arial" w:eastAsia="Calibri" w:hAnsi="Arial" w:cs="Arial"/>
          <w:color w:val="008080"/>
          <w:sz w:val="24"/>
          <w:szCs w:val="24"/>
        </w:rPr>
        <w:t>[date dateiso="20130000" specyear="2013"]</w:t>
      </w:r>
      <w:r w:rsidR="005653A7" w:rsidRPr="007C3DE0">
        <w:rPr>
          <w:rFonts w:ascii="Times New Roman" w:eastAsia="Calibri" w:hAnsi="Times New Roman" w:cs="Times New Roman"/>
          <w:color w:val="000000" w:themeColor="text1"/>
          <w:sz w:val="24"/>
          <w:szCs w:val="24"/>
        </w:rPr>
        <w:t>2013</w:t>
      </w:r>
      <w:r w:rsidRPr="00FE41C4">
        <w:rPr>
          <w:rFonts w:ascii="Arial" w:eastAsia="Calibri" w:hAnsi="Arial" w:cs="Arial"/>
          <w:color w:val="008080"/>
          <w:sz w:val="24"/>
          <w:szCs w:val="24"/>
        </w:rPr>
        <w:t>[/date]</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008080"/>
          <w:sz w:val="24"/>
          <w:szCs w:val="24"/>
        </w:rPr>
        <w:t>[source]</w:t>
      </w:r>
      <w:r w:rsidR="005653A7" w:rsidRPr="007C3DE0">
        <w:rPr>
          <w:rFonts w:ascii="Times New Roman" w:eastAsia="Calibri" w:hAnsi="Times New Roman" w:cs="Times New Roman"/>
          <w:color w:val="000000" w:themeColor="text1"/>
          <w:sz w:val="24"/>
          <w:szCs w:val="24"/>
        </w:rPr>
        <w:t>Design guide for Connections in Precast Jointed Systems</w:t>
      </w:r>
      <w:r w:rsidRPr="00FE41C4">
        <w:rPr>
          <w:rFonts w:ascii="Arial" w:eastAsia="Calibri" w:hAnsi="Arial" w:cs="Arial"/>
          <w:color w:val="008080"/>
          <w:sz w:val="24"/>
          <w:szCs w:val="24"/>
        </w:rPr>
        <w:t>[/source]</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0000FF"/>
          <w:sz w:val="24"/>
          <w:szCs w:val="24"/>
        </w:rPr>
        <w:t>[pubname]</w:t>
      </w:r>
      <w:r w:rsidR="005653A7" w:rsidRPr="007C3DE0">
        <w:rPr>
          <w:rFonts w:ascii="Times New Roman" w:eastAsia="Calibri" w:hAnsi="Times New Roman" w:cs="Times New Roman"/>
          <w:color w:val="000000" w:themeColor="text1"/>
          <w:sz w:val="24"/>
          <w:szCs w:val="24"/>
        </w:rPr>
        <w:t>Joint ACI-ASCE Committee 550, American Concrete Institute</w:t>
      </w:r>
      <w:r w:rsidRPr="00FE41C4">
        <w:rPr>
          <w:rFonts w:ascii="Arial" w:eastAsia="Calibri" w:hAnsi="Arial" w:cs="Arial"/>
          <w:color w:val="0000FF"/>
          <w:sz w:val="24"/>
          <w:szCs w:val="24"/>
        </w:rPr>
        <w:t>[/pubname]</w:t>
      </w:r>
      <w:r w:rsidRPr="00FE41C4">
        <w:rPr>
          <w:rFonts w:ascii="Arial" w:eastAsia="Calibri" w:hAnsi="Arial" w:cs="Arial"/>
          <w:color w:val="FF99CC"/>
          <w:sz w:val="24"/>
          <w:szCs w:val="24"/>
        </w:rPr>
        <w:t>[/ref]</w:t>
      </w:r>
    </w:p>
    <w:p w14:paraId="1177AF38" w14:textId="0AB2925D" w:rsidR="005653A7" w:rsidRPr="007C3DE0" w:rsidRDefault="00FE41C4" w:rsidP="005653A7">
      <w:pPr>
        <w:spacing w:after="144" w:line="240" w:lineRule="auto"/>
        <w:ind w:left="360" w:hanging="360"/>
        <w:jc w:val="both"/>
        <w:rPr>
          <w:rFonts w:ascii="Times New Roman" w:hAnsi="Times New Roman"/>
          <w:color w:val="000000" w:themeColor="text1"/>
          <w:sz w:val="24"/>
          <w:szCs w:val="24"/>
        </w:rPr>
      </w:pPr>
      <w:r w:rsidRPr="00FE41C4">
        <w:rPr>
          <w:rFonts w:ascii="Arial" w:eastAsia="Calibri" w:hAnsi="Arial" w:cs="Arial"/>
          <w:color w:val="FF99CC"/>
          <w:sz w:val="24"/>
          <w:szCs w:val="24"/>
        </w:rPr>
        <w:t>[ref</w:t>
      </w:r>
      <w:bookmarkStart w:id="2" w:name="mkp_ref_002"/>
      <w:r w:rsidRPr="00FE41C4">
        <w:rPr>
          <w:rFonts w:ascii="Arial" w:eastAsia="Calibri" w:hAnsi="Arial" w:cs="Arial"/>
          <w:color w:val="FF99CC"/>
          <w:sz w:val="24"/>
          <w:szCs w:val="24"/>
        </w:rPr>
        <w:t xml:space="preserve"> id=</w:t>
      </w:r>
      <w:bookmarkEnd w:id="2"/>
      <w:r w:rsidRPr="00FE41C4">
        <w:rPr>
          <w:rFonts w:ascii="Arial" w:eastAsia="Calibri" w:hAnsi="Arial" w:cs="Arial"/>
          <w:color w:val="FF99CC"/>
          <w:sz w:val="24"/>
          <w:szCs w:val="24"/>
        </w:rPr>
        <w:t>"r2" reftype="book"]</w:t>
      </w:r>
      <w:r w:rsidRPr="00FE41C4">
        <w:rPr>
          <w:rFonts w:ascii="Arial" w:eastAsia="Calibri" w:hAnsi="Arial" w:cs="Arial"/>
          <w:color w:val="FF00FF"/>
          <w:sz w:val="24"/>
          <w:szCs w:val="24"/>
        </w:rPr>
        <w:t>[authors role="nd"]</w:t>
      </w:r>
      <w:r w:rsidRPr="00FE41C4">
        <w:rPr>
          <w:rFonts w:ascii="Arial" w:eastAsia="Calibri" w:hAnsi="Arial" w:cs="Arial"/>
          <w:color w:val="0000FF"/>
          <w:sz w:val="24"/>
          <w:szCs w:val="24"/>
        </w:rPr>
        <w:t>[cauthor]</w:t>
      </w:r>
      <w:r w:rsidR="005653A7" w:rsidRPr="007C3DE0">
        <w:rPr>
          <w:rFonts w:ascii="Times New Roman" w:eastAsia="Calibri" w:hAnsi="Times New Roman" w:cs="Times New Roman"/>
          <w:color w:val="000000" w:themeColor="text1"/>
          <w:sz w:val="24"/>
          <w:szCs w:val="24"/>
        </w:rPr>
        <w:t>ASTM E2126-11</w:t>
      </w:r>
      <w:r w:rsidRPr="00FE41C4">
        <w:rPr>
          <w:rFonts w:ascii="Arial" w:eastAsia="Calibri" w:hAnsi="Arial" w:cs="Arial"/>
          <w:color w:val="0000FF"/>
          <w:sz w:val="24"/>
          <w:szCs w:val="24"/>
        </w:rPr>
        <w:t>[/cauthor]</w:t>
      </w:r>
      <w:r w:rsidRPr="00FE41C4">
        <w:rPr>
          <w:rFonts w:ascii="Arial" w:eastAsia="Calibri" w:hAnsi="Arial" w:cs="Arial"/>
          <w:color w:val="FF00FF"/>
          <w:sz w:val="24"/>
          <w:szCs w:val="24"/>
        </w:rPr>
        <w:t>[/authors]</w:t>
      </w:r>
      <w:r w:rsidR="005653A7" w:rsidRPr="007C3DE0">
        <w:rPr>
          <w:rFonts w:ascii="Times New Roman" w:eastAsia="Calibri" w:hAnsi="Times New Roman" w:cs="Times New Roman"/>
          <w:color w:val="000000" w:themeColor="text1"/>
          <w:sz w:val="24"/>
          <w:szCs w:val="24"/>
        </w:rPr>
        <w:t>. (</w:t>
      </w:r>
      <w:r w:rsidRPr="00FE41C4">
        <w:rPr>
          <w:rFonts w:ascii="Arial" w:eastAsia="Calibri" w:hAnsi="Arial" w:cs="Arial"/>
          <w:color w:val="008080"/>
          <w:sz w:val="24"/>
          <w:szCs w:val="24"/>
        </w:rPr>
        <w:t>[date dateiso="20120000" specyear="2012"]</w:t>
      </w:r>
      <w:r w:rsidR="005653A7" w:rsidRPr="007C3DE0">
        <w:rPr>
          <w:rFonts w:ascii="Times New Roman" w:eastAsia="Calibri" w:hAnsi="Times New Roman" w:cs="Times New Roman"/>
          <w:color w:val="000000" w:themeColor="text1"/>
          <w:sz w:val="24"/>
          <w:szCs w:val="24"/>
        </w:rPr>
        <w:t>2012</w:t>
      </w:r>
      <w:r w:rsidRPr="00FE41C4">
        <w:rPr>
          <w:rFonts w:ascii="Arial" w:eastAsia="Calibri" w:hAnsi="Arial" w:cs="Arial"/>
          <w:color w:val="008080"/>
          <w:sz w:val="24"/>
          <w:szCs w:val="24"/>
        </w:rPr>
        <w:t>[/date]</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008080"/>
          <w:sz w:val="24"/>
          <w:szCs w:val="24"/>
        </w:rPr>
        <w:t>[source]</w:t>
      </w:r>
      <w:r w:rsidR="005653A7" w:rsidRPr="007C3DE0">
        <w:rPr>
          <w:rFonts w:ascii="Times New Roman" w:eastAsia="Calibri" w:hAnsi="Times New Roman" w:cs="Times New Roman"/>
          <w:color w:val="000000" w:themeColor="text1"/>
          <w:sz w:val="24"/>
          <w:szCs w:val="24"/>
        </w:rPr>
        <w:t>Standard Test Methods for Cyclic (Reversed) Load Test for Shear Resistance of Vertical elements of the Lateral Force Resisting Systems for Buildings</w:t>
      </w:r>
      <w:r w:rsidRPr="00FE41C4">
        <w:rPr>
          <w:rFonts w:ascii="Arial" w:eastAsia="Calibri" w:hAnsi="Arial" w:cs="Arial"/>
          <w:color w:val="008080"/>
          <w:sz w:val="24"/>
          <w:szCs w:val="24"/>
        </w:rPr>
        <w:t>[/source]</w:t>
      </w:r>
      <w:r w:rsidRPr="00FE41C4">
        <w:rPr>
          <w:rFonts w:ascii="Arial" w:eastAsia="Calibri" w:hAnsi="Arial" w:cs="Arial"/>
          <w:color w:val="FF99CC"/>
          <w:sz w:val="24"/>
          <w:szCs w:val="24"/>
        </w:rPr>
        <w:t>[/ref]</w:t>
      </w:r>
    </w:p>
    <w:p w14:paraId="3789ACD8" w14:textId="49432716" w:rsidR="005653A7" w:rsidRPr="00FE41C4" w:rsidRDefault="00FE41C4" w:rsidP="005653A7">
      <w:pPr>
        <w:spacing w:after="144" w:line="240" w:lineRule="auto"/>
        <w:ind w:left="360" w:hanging="360"/>
        <w:jc w:val="both"/>
        <w:rPr>
          <w:color w:val="000000" w:themeColor="text1"/>
        </w:rPr>
      </w:pPr>
      <w:r w:rsidRPr="00FE41C4">
        <w:rPr>
          <w:rFonts w:ascii="Arial" w:eastAsia="Calibri" w:hAnsi="Arial" w:cs="Arial"/>
          <w:color w:val="FF99CC"/>
          <w:sz w:val="24"/>
          <w:szCs w:val="24"/>
        </w:rPr>
        <w:t>[ref</w:t>
      </w:r>
      <w:bookmarkStart w:id="3" w:name="mkp_ref_003"/>
      <w:r w:rsidRPr="00FE41C4">
        <w:rPr>
          <w:rFonts w:ascii="Arial" w:eastAsia="Calibri" w:hAnsi="Arial" w:cs="Arial"/>
          <w:color w:val="FF99CC"/>
          <w:sz w:val="24"/>
          <w:szCs w:val="24"/>
        </w:rPr>
        <w:t xml:space="preserve"> id=</w:t>
      </w:r>
      <w:bookmarkEnd w:id="3"/>
      <w:r w:rsidRPr="00FE41C4">
        <w:rPr>
          <w:rFonts w:ascii="Arial" w:eastAsia="Calibri" w:hAnsi="Arial" w:cs="Arial"/>
          <w:color w:val="FF99CC"/>
          <w:sz w:val="24"/>
          <w:szCs w:val="24"/>
        </w:rPr>
        <w:t xml:space="preserve">"r3" </w:t>
      </w:r>
      <w:r>
        <w:rPr>
          <w:rFonts w:ascii="Arial" w:eastAsia="Calibri" w:hAnsi="Arial" w:cs="Arial"/>
          <w:color w:val="FF99CC"/>
          <w:sz w:val="24"/>
          <w:szCs w:val="24"/>
        </w:rPr>
        <w:t>reftype=“journal</w:t>
      </w:r>
      <w:r w:rsidRPr="00FE41C4">
        <w:rPr>
          <w:rFonts w:ascii="Arial" w:eastAsia="Calibri" w:hAnsi="Arial" w:cs="Arial"/>
          <w:color w:val="FF99CC"/>
          <w:sz w:val="24"/>
          <w:szCs w:val="24"/>
        </w:rPr>
        <w:t>"]</w:t>
      </w:r>
      <w:r w:rsidRPr="00FE41C4">
        <w:rPr>
          <w:rFonts w:ascii="Arial" w:eastAsia="Calibri" w:hAnsi="Arial" w:cs="Arial"/>
          <w:color w:val="FF00FF"/>
          <w:sz w:val="24"/>
          <w:szCs w:val="24"/>
        </w:rPr>
        <w:t>[authors role="nd"]</w:t>
      </w:r>
      <w:r w:rsidRPr="00FE41C4">
        <w:rPr>
          <w:rFonts w:ascii="Arial" w:eastAsia="Calibri" w:hAnsi="Arial" w:cs="Arial"/>
          <w:color w:val="FF0000"/>
          <w:sz w:val="24"/>
          <w:szCs w:val="24"/>
        </w:rPr>
        <w:t>[pauthor]</w:t>
      </w:r>
      <w:r w:rsidRPr="00FE41C4">
        <w:rPr>
          <w:rFonts w:ascii="Arial" w:eastAsia="Calibri" w:hAnsi="Arial" w:cs="Arial"/>
          <w:color w:val="FF99CC"/>
          <w:sz w:val="24"/>
          <w:szCs w:val="24"/>
        </w:rPr>
        <w:t>[surname]</w:t>
      </w:r>
      <w:r w:rsidR="005653A7" w:rsidRPr="00FE41C4">
        <w:rPr>
          <w:rFonts w:ascii="Times New Roman" w:eastAsia="Calibri" w:hAnsi="Times New Roman" w:cs="Times New Roman"/>
          <w:color w:val="000000" w:themeColor="text1"/>
          <w:sz w:val="24"/>
          <w:szCs w:val="24"/>
        </w:rPr>
        <w:t>Aguiar</w:t>
      </w:r>
      <w:r w:rsidRPr="00FE41C4">
        <w:rPr>
          <w:rFonts w:ascii="Arial" w:eastAsia="Calibri" w:hAnsi="Arial" w:cs="Arial"/>
          <w:color w:val="FF99CC"/>
          <w:sz w:val="24"/>
          <w:szCs w:val="24"/>
        </w:rPr>
        <w:t>[/surname]</w:t>
      </w:r>
      <w:r w:rsidR="005653A7" w:rsidRPr="00FE41C4">
        <w:rPr>
          <w:rFonts w:ascii="Times New Roman" w:eastAsia="Calibri" w:hAnsi="Times New Roman" w:cs="Times New Roman"/>
          <w:color w:val="000000" w:themeColor="text1"/>
          <w:sz w:val="24"/>
          <w:szCs w:val="24"/>
        </w:rPr>
        <w:t xml:space="preserve">, </w:t>
      </w:r>
      <w:r w:rsidRPr="00FE41C4">
        <w:rPr>
          <w:rFonts w:ascii="Arial" w:eastAsia="Calibri" w:hAnsi="Arial" w:cs="Arial"/>
          <w:color w:val="FF99CC"/>
          <w:sz w:val="24"/>
          <w:szCs w:val="24"/>
        </w:rPr>
        <w:t>[fname]</w:t>
      </w:r>
      <w:r w:rsidR="005653A7" w:rsidRPr="00FE41C4">
        <w:rPr>
          <w:rFonts w:ascii="Times New Roman" w:eastAsia="Calibri" w:hAnsi="Times New Roman" w:cs="Times New Roman"/>
          <w:color w:val="000000" w:themeColor="text1"/>
          <w:sz w:val="24"/>
          <w:szCs w:val="24"/>
        </w:rPr>
        <w:t>E. A. B.</w:t>
      </w:r>
      <w:r w:rsidRPr="00FE41C4">
        <w:rPr>
          <w:rFonts w:ascii="Arial" w:eastAsia="Calibri" w:hAnsi="Arial" w:cs="Arial"/>
          <w:color w:val="FF99CC"/>
          <w:sz w:val="24"/>
          <w:szCs w:val="24"/>
        </w:rPr>
        <w:t>[/fname]</w:t>
      </w:r>
      <w:r w:rsidRPr="00FE41C4">
        <w:rPr>
          <w:rFonts w:ascii="Arial" w:eastAsia="Calibri" w:hAnsi="Arial" w:cs="Arial"/>
          <w:color w:val="FF0000"/>
          <w:sz w:val="24"/>
          <w:szCs w:val="24"/>
        </w:rPr>
        <w:t>[/pauthor]</w:t>
      </w:r>
      <w:r w:rsidR="005653A7" w:rsidRPr="00FE41C4">
        <w:rPr>
          <w:rFonts w:ascii="Times New Roman" w:eastAsia="Calibri" w:hAnsi="Times New Roman" w:cs="Times New Roman"/>
          <w:color w:val="000000" w:themeColor="text1"/>
          <w:sz w:val="24"/>
          <w:szCs w:val="24"/>
        </w:rPr>
        <w:t xml:space="preserve">, </w:t>
      </w:r>
      <w:r w:rsidRPr="00FE41C4">
        <w:rPr>
          <w:rFonts w:ascii="Arial" w:eastAsia="Calibri" w:hAnsi="Arial" w:cs="Arial"/>
          <w:color w:val="FF0000"/>
          <w:sz w:val="24"/>
          <w:szCs w:val="24"/>
        </w:rPr>
        <w:t>[pauthor]</w:t>
      </w:r>
      <w:r w:rsidRPr="00FE41C4">
        <w:rPr>
          <w:rFonts w:ascii="Arial" w:eastAsia="Calibri" w:hAnsi="Arial" w:cs="Arial"/>
          <w:color w:val="FF99CC"/>
          <w:sz w:val="24"/>
          <w:szCs w:val="24"/>
        </w:rPr>
        <w:t>[surname]</w:t>
      </w:r>
      <w:r w:rsidR="005653A7" w:rsidRPr="00FE41C4">
        <w:rPr>
          <w:rFonts w:ascii="Times New Roman" w:eastAsia="Calibri" w:hAnsi="Times New Roman" w:cs="Times New Roman"/>
          <w:color w:val="000000" w:themeColor="text1"/>
          <w:sz w:val="24"/>
          <w:szCs w:val="24"/>
        </w:rPr>
        <w:t>Bellucio</w:t>
      </w:r>
      <w:r w:rsidRPr="00FE41C4">
        <w:rPr>
          <w:rFonts w:ascii="Arial" w:eastAsia="Calibri" w:hAnsi="Arial" w:cs="Arial"/>
          <w:color w:val="FF99CC"/>
          <w:sz w:val="24"/>
          <w:szCs w:val="24"/>
        </w:rPr>
        <w:t>[/surname]</w:t>
      </w:r>
      <w:r w:rsidR="005653A7" w:rsidRPr="00FE41C4">
        <w:rPr>
          <w:rFonts w:ascii="Times New Roman" w:eastAsia="Calibri" w:hAnsi="Times New Roman" w:cs="Times New Roman"/>
          <w:color w:val="000000" w:themeColor="text1"/>
          <w:sz w:val="24"/>
          <w:szCs w:val="24"/>
        </w:rPr>
        <w:t xml:space="preserve">, </w:t>
      </w:r>
      <w:r w:rsidRPr="00FE41C4">
        <w:rPr>
          <w:rFonts w:ascii="Arial" w:eastAsia="Calibri" w:hAnsi="Arial" w:cs="Arial"/>
          <w:color w:val="FF99CC"/>
          <w:sz w:val="24"/>
          <w:szCs w:val="24"/>
        </w:rPr>
        <w:t>[fname]</w:t>
      </w:r>
      <w:r w:rsidR="005653A7" w:rsidRPr="00FE41C4">
        <w:rPr>
          <w:rFonts w:ascii="Times New Roman" w:eastAsia="Calibri" w:hAnsi="Times New Roman" w:cs="Times New Roman"/>
          <w:color w:val="000000" w:themeColor="text1"/>
          <w:sz w:val="24"/>
          <w:szCs w:val="24"/>
        </w:rPr>
        <w:t>E. K.</w:t>
      </w:r>
      <w:r w:rsidRPr="00FE41C4">
        <w:rPr>
          <w:rFonts w:ascii="Arial" w:eastAsia="Calibri" w:hAnsi="Arial" w:cs="Arial"/>
          <w:color w:val="FF99CC"/>
          <w:sz w:val="24"/>
          <w:szCs w:val="24"/>
        </w:rPr>
        <w:t>[/fname]</w:t>
      </w:r>
      <w:r w:rsidRPr="00FE41C4">
        <w:rPr>
          <w:rFonts w:ascii="Arial" w:eastAsia="Calibri" w:hAnsi="Arial" w:cs="Arial"/>
          <w:color w:val="FF0000"/>
          <w:sz w:val="24"/>
          <w:szCs w:val="24"/>
        </w:rPr>
        <w:t>[/pauthor]</w:t>
      </w:r>
      <w:r w:rsidR="005653A7" w:rsidRPr="00FE41C4">
        <w:rPr>
          <w:rFonts w:ascii="Times New Roman" w:eastAsia="Calibri" w:hAnsi="Times New Roman" w:cs="Times New Roman"/>
          <w:color w:val="000000" w:themeColor="text1"/>
          <w:sz w:val="24"/>
          <w:szCs w:val="24"/>
        </w:rPr>
        <w:t xml:space="preserve">, &amp; </w:t>
      </w:r>
      <w:r w:rsidRPr="00FE41C4">
        <w:rPr>
          <w:rFonts w:ascii="Arial" w:eastAsia="Calibri" w:hAnsi="Arial" w:cs="Arial"/>
          <w:color w:val="FF0000"/>
          <w:sz w:val="24"/>
          <w:szCs w:val="24"/>
        </w:rPr>
        <w:t>[pauthor]</w:t>
      </w:r>
      <w:r w:rsidRPr="00FE41C4">
        <w:rPr>
          <w:rFonts w:ascii="Arial" w:eastAsia="Calibri" w:hAnsi="Arial" w:cs="Arial"/>
          <w:color w:val="FF99CC"/>
          <w:sz w:val="24"/>
          <w:szCs w:val="24"/>
        </w:rPr>
        <w:t>[surname]</w:t>
      </w:r>
      <w:r w:rsidR="005653A7" w:rsidRPr="00FE41C4">
        <w:rPr>
          <w:rFonts w:ascii="Times New Roman" w:eastAsia="Calibri" w:hAnsi="Times New Roman" w:cs="Times New Roman"/>
          <w:color w:val="000000" w:themeColor="text1"/>
          <w:sz w:val="24"/>
          <w:szCs w:val="24"/>
        </w:rPr>
        <w:t>Debs</w:t>
      </w:r>
      <w:r w:rsidRPr="00FE41C4">
        <w:rPr>
          <w:rFonts w:ascii="Arial" w:eastAsia="Calibri" w:hAnsi="Arial" w:cs="Arial"/>
          <w:color w:val="FF99CC"/>
          <w:sz w:val="24"/>
          <w:szCs w:val="24"/>
        </w:rPr>
        <w:t>[/surname]</w:t>
      </w:r>
      <w:r w:rsidR="005653A7" w:rsidRPr="00FE41C4">
        <w:rPr>
          <w:rFonts w:ascii="Times New Roman" w:eastAsia="Calibri" w:hAnsi="Times New Roman" w:cs="Times New Roman"/>
          <w:color w:val="000000" w:themeColor="text1"/>
          <w:sz w:val="24"/>
          <w:szCs w:val="24"/>
        </w:rPr>
        <w:t xml:space="preserve">, </w:t>
      </w:r>
      <w:r w:rsidRPr="00FE41C4">
        <w:rPr>
          <w:rFonts w:ascii="Arial" w:eastAsia="Calibri" w:hAnsi="Arial" w:cs="Arial"/>
          <w:color w:val="FF99CC"/>
          <w:sz w:val="24"/>
          <w:szCs w:val="24"/>
        </w:rPr>
        <w:t>[fname]</w:t>
      </w:r>
      <w:r w:rsidR="005653A7" w:rsidRPr="00FE41C4">
        <w:rPr>
          <w:rFonts w:ascii="Times New Roman" w:eastAsia="Calibri" w:hAnsi="Times New Roman" w:cs="Times New Roman"/>
          <w:color w:val="000000" w:themeColor="text1"/>
          <w:sz w:val="24"/>
          <w:szCs w:val="24"/>
        </w:rPr>
        <w:t>M. K. El</w:t>
      </w:r>
      <w:r w:rsidRPr="00FE41C4">
        <w:rPr>
          <w:rFonts w:ascii="Arial" w:eastAsia="Calibri" w:hAnsi="Arial" w:cs="Arial"/>
          <w:color w:val="FF99CC"/>
          <w:sz w:val="24"/>
          <w:szCs w:val="24"/>
        </w:rPr>
        <w:t>[/fname]</w:t>
      </w:r>
      <w:r w:rsidRPr="00FE41C4">
        <w:rPr>
          <w:rFonts w:ascii="Arial" w:eastAsia="Calibri" w:hAnsi="Arial" w:cs="Arial"/>
          <w:color w:val="FF0000"/>
          <w:sz w:val="24"/>
          <w:szCs w:val="24"/>
        </w:rPr>
        <w:t>[/pauthor]</w:t>
      </w:r>
      <w:r w:rsidRPr="00FE41C4">
        <w:rPr>
          <w:rFonts w:ascii="Arial" w:eastAsia="Calibri" w:hAnsi="Arial" w:cs="Arial"/>
          <w:color w:val="FF00FF"/>
          <w:sz w:val="24"/>
          <w:szCs w:val="24"/>
        </w:rPr>
        <w:t>[/authors]</w:t>
      </w:r>
      <w:r w:rsidR="005653A7" w:rsidRPr="00FE41C4">
        <w:rPr>
          <w:rFonts w:ascii="Times New Roman" w:eastAsia="Calibri" w:hAnsi="Times New Roman" w:cs="Times New Roman"/>
          <w:color w:val="000000" w:themeColor="text1"/>
          <w:sz w:val="24"/>
          <w:szCs w:val="24"/>
        </w:rPr>
        <w:t xml:space="preserve">. </w:t>
      </w:r>
      <w:r w:rsidR="005653A7" w:rsidRPr="007C3DE0">
        <w:rPr>
          <w:rFonts w:ascii="Times New Roman" w:eastAsia="Calibri" w:hAnsi="Times New Roman" w:cs="Times New Roman"/>
          <w:color w:val="000000" w:themeColor="text1"/>
          <w:sz w:val="24"/>
          <w:szCs w:val="24"/>
        </w:rPr>
        <w:t>(</w:t>
      </w:r>
      <w:r w:rsidRPr="00FE41C4">
        <w:rPr>
          <w:rFonts w:ascii="Arial" w:eastAsia="Calibri" w:hAnsi="Arial" w:cs="Arial"/>
          <w:color w:val="008080"/>
          <w:sz w:val="24"/>
          <w:szCs w:val="24"/>
        </w:rPr>
        <w:t>[date dateiso="20120000" specyear="2012"]</w:t>
      </w:r>
      <w:r w:rsidR="005653A7" w:rsidRPr="007C3DE0">
        <w:rPr>
          <w:rFonts w:ascii="Times New Roman" w:eastAsia="Calibri" w:hAnsi="Times New Roman" w:cs="Times New Roman"/>
          <w:color w:val="000000" w:themeColor="text1"/>
          <w:sz w:val="24"/>
          <w:szCs w:val="24"/>
        </w:rPr>
        <w:t>2012</w:t>
      </w:r>
      <w:r w:rsidRPr="00FE41C4">
        <w:rPr>
          <w:rFonts w:ascii="Arial" w:eastAsia="Calibri" w:hAnsi="Arial" w:cs="Arial"/>
          <w:color w:val="008080"/>
          <w:sz w:val="24"/>
          <w:szCs w:val="24"/>
        </w:rPr>
        <w:t>[/date]</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008080"/>
          <w:sz w:val="24"/>
          <w:szCs w:val="24"/>
        </w:rPr>
        <w:t>[arttitle]</w:t>
      </w:r>
      <w:r w:rsidR="005653A7" w:rsidRPr="007C3DE0">
        <w:rPr>
          <w:rFonts w:ascii="Times New Roman" w:eastAsia="Calibri" w:hAnsi="Times New Roman" w:cs="Times New Roman"/>
          <w:color w:val="000000" w:themeColor="text1"/>
          <w:sz w:val="24"/>
          <w:szCs w:val="24"/>
        </w:rPr>
        <w:t>Behavior of grouted dowels used in precast concrete connections</w:t>
      </w:r>
      <w:r w:rsidRPr="00FE41C4">
        <w:rPr>
          <w:rFonts w:ascii="Arial" w:eastAsia="Calibri" w:hAnsi="Arial" w:cs="Arial"/>
          <w:color w:val="008080"/>
          <w:sz w:val="24"/>
          <w:szCs w:val="24"/>
        </w:rPr>
        <w:t>[/arttitle]</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008080"/>
          <w:sz w:val="24"/>
          <w:szCs w:val="24"/>
        </w:rPr>
        <w:t>[source]</w:t>
      </w:r>
      <w:r w:rsidR="005653A7" w:rsidRPr="00FE41C4">
        <w:rPr>
          <w:rFonts w:ascii="Times New Roman" w:eastAsia="Calibri" w:hAnsi="Times New Roman" w:cs="Times New Roman"/>
          <w:iCs/>
          <w:color w:val="000000" w:themeColor="text1"/>
          <w:sz w:val="24"/>
          <w:szCs w:val="24"/>
        </w:rPr>
        <w:t>Structural Concrete</w:t>
      </w:r>
      <w:r w:rsidRPr="00FE41C4">
        <w:rPr>
          <w:rFonts w:ascii="Arial" w:eastAsia="Calibri" w:hAnsi="Arial" w:cs="Arial"/>
          <w:iCs/>
          <w:color w:val="008080"/>
          <w:sz w:val="24"/>
          <w:szCs w:val="24"/>
        </w:rPr>
        <w:t>[/source]</w:t>
      </w:r>
      <w:r w:rsidR="005653A7" w:rsidRPr="00FE41C4">
        <w:rPr>
          <w:rFonts w:ascii="Times New Roman" w:eastAsia="Calibri" w:hAnsi="Times New Roman" w:cs="Times New Roman"/>
          <w:color w:val="000000" w:themeColor="text1"/>
          <w:sz w:val="24"/>
          <w:szCs w:val="24"/>
        </w:rPr>
        <w:t xml:space="preserve">, </w:t>
      </w:r>
      <w:r w:rsidRPr="00FE41C4">
        <w:rPr>
          <w:rFonts w:ascii="Arial" w:eastAsia="Calibri" w:hAnsi="Arial" w:cs="Arial"/>
          <w:color w:val="800000"/>
          <w:sz w:val="24"/>
          <w:szCs w:val="24"/>
        </w:rPr>
        <w:t>[volid]</w:t>
      </w:r>
      <w:r w:rsidR="005653A7" w:rsidRPr="00FE41C4">
        <w:rPr>
          <w:rFonts w:ascii="Times New Roman" w:eastAsia="Calibri" w:hAnsi="Times New Roman" w:cs="Times New Roman"/>
          <w:iCs/>
          <w:color w:val="000000" w:themeColor="text1"/>
          <w:sz w:val="24"/>
          <w:szCs w:val="24"/>
        </w:rPr>
        <w:t>13</w:t>
      </w:r>
      <w:r w:rsidRPr="00FE41C4">
        <w:rPr>
          <w:rFonts w:ascii="Arial" w:eastAsia="Calibri" w:hAnsi="Arial" w:cs="Arial"/>
          <w:iCs/>
          <w:color w:val="800000"/>
          <w:sz w:val="24"/>
          <w:szCs w:val="24"/>
        </w:rPr>
        <w:t>[/volid]</w:t>
      </w:r>
      <w:r w:rsidR="005653A7" w:rsidRPr="00FE41C4">
        <w:rPr>
          <w:rFonts w:ascii="Times New Roman" w:eastAsia="Calibri" w:hAnsi="Times New Roman" w:cs="Times New Roman"/>
          <w:color w:val="000000" w:themeColor="text1"/>
          <w:sz w:val="24"/>
          <w:szCs w:val="24"/>
        </w:rPr>
        <w:t>(</w:t>
      </w:r>
      <w:r w:rsidRPr="00FE41C4">
        <w:rPr>
          <w:rFonts w:ascii="Arial" w:eastAsia="Calibri" w:hAnsi="Arial" w:cs="Arial"/>
          <w:color w:val="800000"/>
          <w:sz w:val="24"/>
          <w:szCs w:val="24"/>
        </w:rPr>
        <w:t>[issueno]</w:t>
      </w:r>
      <w:r w:rsidR="005653A7" w:rsidRPr="00FE41C4">
        <w:rPr>
          <w:rFonts w:ascii="Times New Roman" w:eastAsia="Calibri" w:hAnsi="Times New Roman" w:cs="Times New Roman"/>
          <w:color w:val="000000" w:themeColor="text1"/>
          <w:sz w:val="24"/>
          <w:szCs w:val="24"/>
        </w:rPr>
        <w:t>2</w:t>
      </w:r>
      <w:r w:rsidRPr="00FE41C4">
        <w:rPr>
          <w:rFonts w:ascii="Arial" w:eastAsia="Calibri" w:hAnsi="Arial" w:cs="Arial"/>
          <w:color w:val="800000"/>
          <w:sz w:val="24"/>
          <w:szCs w:val="24"/>
        </w:rPr>
        <w:t>[/issueno]</w:t>
      </w:r>
      <w:r w:rsidR="005653A7" w:rsidRPr="00FE41C4">
        <w:rPr>
          <w:rFonts w:ascii="Times New Roman" w:eastAsia="Calibri" w:hAnsi="Times New Roman" w:cs="Times New Roman"/>
          <w:color w:val="000000" w:themeColor="text1"/>
          <w:sz w:val="24"/>
          <w:szCs w:val="24"/>
        </w:rPr>
        <w:t xml:space="preserve">), </w:t>
      </w:r>
      <w:r w:rsidRPr="00FE41C4">
        <w:rPr>
          <w:rFonts w:ascii="Arial" w:eastAsia="Calibri" w:hAnsi="Arial" w:cs="Arial"/>
          <w:color w:val="008000"/>
          <w:sz w:val="24"/>
          <w:szCs w:val="24"/>
        </w:rPr>
        <w:t>[pages]</w:t>
      </w:r>
      <w:r w:rsidR="005653A7" w:rsidRPr="00FE41C4">
        <w:rPr>
          <w:rFonts w:ascii="Times New Roman" w:eastAsia="Calibri" w:hAnsi="Times New Roman" w:cs="Times New Roman"/>
          <w:color w:val="000000" w:themeColor="text1"/>
          <w:sz w:val="24"/>
          <w:szCs w:val="24"/>
        </w:rPr>
        <w:t>84</w:t>
      </w:r>
      <w:r w:rsidR="00B7191D" w:rsidRPr="00FE41C4">
        <w:rPr>
          <w:rFonts w:ascii="Times New Roman" w:eastAsia="Calibri" w:hAnsi="Times New Roman" w:cs="Times New Roman"/>
          <w:color w:val="000000" w:themeColor="text1"/>
          <w:sz w:val="24"/>
          <w:szCs w:val="24"/>
        </w:rPr>
        <w:t>-</w:t>
      </w:r>
      <w:r w:rsidR="005653A7" w:rsidRPr="00FE41C4">
        <w:rPr>
          <w:rFonts w:ascii="Times New Roman" w:eastAsia="Calibri" w:hAnsi="Times New Roman" w:cs="Times New Roman"/>
          <w:color w:val="000000" w:themeColor="text1"/>
          <w:sz w:val="24"/>
          <w:szCs w:val="24"/>
        </w:rPr>
        <w:t>94</w:t>
      </w:r>
      <w:r w:rsidRPr="00FE41C4">
        <w:rPr>
          <w:rFonts w:ascii="Arial" w:eastAsia="Calibri" w:hAnsi="Arial" w:cs="Arial"/>
          <w:color w:val="008000"/>
          <w:sz w:val="24"/>
          <w:szCs w:val="24"/>
        </w:rPr>
        <w:t>[/pages]</w:t>
      </w:r>
      <w:r w:rsidR="005653A7" w:rsidRPr="00FE41C4">
        <w:rPr>
          <w:rFonts w:ascii="Times New Roman" w:eastAsia="Calibri" w:hAnsi="Times New Roman" w:cs="Times New Roman"/>
          <w:color w:val="000000" w:themeColor="text1"/>
          <w:sz w:val="24"/>
          <w:szCs w:val="24"/>
        </w:rPr>
        <w:t xml:space="preserve">. </w:t>
      </w:r>
      <w:r w:rsidRPr="00FE41C4">
        <w:rPr>
          <w:rFonts w:ascii="Arial" w:eastAsia="Calibri" w:hAnsi="Arial" w:cs="Arial"/>
          <w:color w:val="008000"/>
          <w:sz w:val="24"/>
          <w:szCs w:val="24"/>
        </w:rPr>
        <w:t>[url]</w:t>
      </w:r>
      <w:hyperlink r:id="rId54" w:history="1">
        <w:r w:rsidR="005653A7" w:rsidRPr="00FE41C4">
          <w:rPr>
            <w:rFonts w:ascii="Times New Roman" w:eastAsia="Calibri" w:hAnsi="Times New Roman" w:cs="Times New Roman"/>
            <w:color w:val="000000" w:themeColor="text1"/>
            <w:sz w:val="24"/>
            <w:szCs w:val="24"/>
          </w:rPr>
          <w:t>https://doi.org/10.1002/suco.201100048</w:t>
        </w:r>
      </w:hyperlink>
      <w:r w:rsidRPr="00FE41C4">
        <w:rPr>
          <w:rFonts w:ascii="Arial" w:eastAsia="Calibri" w:hAnsi="Arial" w:cs="Arial"/>
          <w:color w:val="008000"/>
          <w:sz w:val="24"/>
          <w:szCs w:val="24"/>
        </w:rPr>
        <w:t>[/url]</w:t>
      </w:r>
      <w:r w:rsidRPr="00FE41C4">
        <w:rPr>
          <w:rFonts w:ascii="Arial" w:eastAsia="Calibri" w:hAnsi="Arial" w:cs="Arial"/>
          <w:color w:val="FF99CC"/>
          <w:sz w:val="24"/>
          <w:szCs w:val="24"/>
        </w:rPr>
        <w:t>[/ref]</w:t>
      </w:r>
    </w:p>
    <w:p w14:paraId="37B8A878" w14:textId="7740C09F" w:rsidR="005653A7" w:rsidRPr="007C3DE0" w:rsidRDefault="00FE41C4" w:rsidP="005653A7">
      <w:pPr>
        <w:spacing w:after="144" w:line="240" w:lineRule="auto"/>
        <w:ind w:left="360" w:hanging="360"/>
        <w:jc w:val="both"/>
        <w:rPr>
          <w:color w:val="000000" w:themeColor="text1"/>
        </w:rPr>
      </w:pPr>
      <w:r w:rsidRPr="00FE41C4">
        <w:rPr>
          <w:rFonts w:ascii="Arial" w:eastAsia="Calibri" w:hAnsi="Arial" w:cs="Arial"/>
          <w:color w:val="FF99CC"/>
          <w:sz w:val="24"/>
          <w:szCs w:val="24"/>
        </w:rPr>
        <w:t>[ref</w:t>
      </w:r>
      <w:bookmarkStart w:id="4" w:name="mkp_ref_004"/>
      <w:r w:rsidRPr="00FE41C4">
        <w:rPr>
          <w:rFonts w:ascii="Arial" w:eastAsia="Calibri" w:hAnsi="Arial" w:cs="Arial"/>
          <w:color w:val="FF99CC"/>
          <w:sz w:val="24"/>
          <w:szCs w:val="24"/>
        </w:rPr>
        <w:t xml:space="preserve"> id=</w:t>
      </w:r>
      <w:bookmarkEnd w:id="4"/>
      <w:r w:rsidRPr="00FE41C4">
        <w:rPr>
          <w:rFonts w:ascii="Arial" w:eastAsia="Calibri" w:hAnsi="Arial" w:cs="Arial"/>
          <w:color w:val="FF99CC"/>
          <w:sz w:val="24"/>
          <w:szCs w:val="24"/>
        </w:rPr>
        <w:t xml:space="preserve">"r4" </w:t>
      </w:r>
      <w:r>
        <w:rPr>
          <w:rFonts w:ascii="Arial" w:eastAsia="Calibri" w:hAnsi="Arial" w:cs="Arial"/>
          <w:color w:val="FF99CC"/>
          <w:sz w:val="24"/>
          <w:szCs w:val="24"/>
        </w:rPr>
        <w:t>reftype=“journal</w:t>
      </w:r>
      <w:r w:rsidRPr="00FE41C4">
        <w:rPr>
          <w:rFonts w:ascii="Arial" w:eastAsia="Calibri" w:hAnsi="Arial" w:cs="Arial"/>
          <w:color w:val="FF99CC"/>
          <w:sz w:val="24"/>
          <w:szCs w:val="24"/>
        </w:rPr>
        <w:t>"]</w:t>
      </w:r>
      <w:r w:rsidRPr="00FE41C4">
        <w:rPr>
          <w:rFonts w:ascii="Arial" w:eastAsia="Calibri" w:hAnsi="Arial" w:cs="Arial"/>
          <w:color w:val="FF00FF"/>
          <w:sz w:val="24"/>
          <w:szCs w:val="24"/>
        </w:rPr>
        <w:t>[authors role="nd"]</w:t>
      </w:r>
      <w:r w:rsidRPr="00FE41C4">
        <w:rPr>
          <w:rFonts w:ascii="Arial" w:eastAsia="Calibri" w:hAnsi="Arial" w:cs="Arial"/>
          <w:color w:val="FF0000"/>
          <w:sz w:val="24"/>
          <w:szCs w:val="24"/>
        </w:rPr>
        <w:t>[pauthor]</w:t>
      </w:r>
      <w:r w:rsidRPr="00FE41C4">
        <w:rPr>
          <w:rFonts w:ascii="Arial" w:eastAsia="Calibri" w:hAnsi="Arial" w:cs="Arial"/>
          <w:color w:val="FF99CC"/>
          <w:sz w:val="24"/>
          <w:szCs w:val="24"/>
        </w:rPr>
        <w:t>[surname]</w:t>
      </w:r>
      <w:r w:rsidR="005653A7" w:rsidRPr="00FE41C4">
        <w:rPr>
          <w:rFonts w:ascii="Times New Roman" w:eastAsia="Calibri" w:hAnsi="Times New Roman" w:cs="Times New Roman"/>
          <w:color w:val="000000" w:themeColor="text1"/>
          <w:sz w:val="24"/>
          <w:szCs w:val="24"/>
        </w:rPr>
        <w:t>Blandón</w:t>
      </w:r>
      <w:r w:rsidRPr="00FE41C4">
        <w:rPr>
          <w:rFonts w:ascii="Arial" w:eastAsia="Calibri" w:hAnsi="Arial" w:cs="Arial"/>
          <w:color w:val="FF99CC"/>
          <w:sz w:val="24"/>
          <w:szCs w:val="24"/>
        </w:rPr>
        <w:t>[/surname]</w:t>
      </w:r>
      <w:r w:rsidR="005653A7" w:rsidRPr="00FE41C4">
        <w:rPr>
          <w:rFonts w:ascii="Times New Roman" w:eastAsia="Calibri" w:hAnsi="Times New Roman" w:cs="Times New Roman"/>
          <w:color w:val="000000" w:themeColor="text1"/>
          <w:sz w:val="24"/>
          <w:szCs w:val="24"/>
        </w:rPr>
        <w:t xml:space="preserve">, </w:t>
      </w:r>
      <w:r w:rsidRPr="00FE41C4">
        <w:rPr>
          <w:rFonts w:ascii="Arial" w:eastAsia="Calibri" w:hAnsi="Arial" w:cs="Arial"/>
          <w:color w:val="FF99CC"/>
          <w:sz w:val="24"/>
          <w:szCs w:val="24"/>
        </w:rPr>
        <w:t>[fname]</w:t>
      </w:r>
      <w:r w:rsidR="005653A7" w:rsidRPr="00FE41C4">
        <w:rPr>
          <w:rFonts w:ascii="Times New Roman" w:eastAsia="Calibri" w:hAnsi="Times New Roman" w:cs="Times New Roman"/>
          <w:color w:val="000000" w:themeColor="text1"/>
          <w:sz w:val="24"/>
          <w:szCs w:val="24"/>
        </w:rPr>
        <w:t>J. J.</w:t>
      </w:r>
      <w:r w:rsidRPr="00FE41C4">
        <w:rPr>
          <w:rFonts w:ascii="Arial" w:eastAsia="Calibri" w:hAnsi="Arial" w:cs="Arial"/>
          <w:color w:val="FF99CC"/>
          <w:sz w:val="24"/>
          <w:szCs w:val="24"/>
        </w:rPr>
        <w:t>[/fname]</w:t>
      </w:r>
      <w:r w:rsidRPr="00FE41C4">
        <w:rPr>
          <w:rFonts w:ascii="Arial" w:eastAsia="Calibri" w:hAnsi="Arial" w:cs="Arial"/>
          <w:color w:val="FF0000"/>
          <w:sz w:val="24"/>
          <w:szCs w:val="24"/>
        </w:rPr>
        <w:t>[/pauthor]</w:t>
      </w:r>
      <w:r w:rsidR="005653A7" w:rsidRPr="00FE41C4">
        <w:rPr>
          <w:rFonts w:ascii="Times New Roman" w:eastAsia="Calibri" w:hAnsi="Times New Roman" w:cs="Times New Roman"/>
          <w:color w:val="000000" w:themeColor="text1"/>
          <w:sz w:val="24"/>
          <w:szCs w:val="24"/>
        </w:rPr>
        <w:t xml:space="preserve">, &amp; </w:t>
      </w:r>
      <w:r w:rsidRPr="00FE41C4">
        <w:rPr>
          <w:rFonts w:ascii="Arial" w:eastAsia="Calibri" w:hAnsi="Arial" w:cs="Arial"/>
          <w:color w:val="FF0000"/>
          <w:sz w:val="24"/>
          <w:szCs w:val="24"/>
        </w:rPr>
        <w:t>[pauthor]</w:t>
      </w:r>
      <w:r w:rsidRPr="00FE41C4">
        <w:rPr>
          <w:rFonts w:ascii="Arial" w:eastAsia="Calibri" w:hAnsi="Arial" w:cs="Arial"/>
          <w:color w:val="FF99CC"/>
          <w:sz w:val="24"/>
          <w:szCs w:val="24"/>
        </w:rPr>
        <w:t>[surname]</w:t>
      </w:r>
      <w:r w:rsidR="005653A7" w:rsidRPr="00FE41C4">
        <w:rPr>
          <w:rFonts w:ascii="Times New Roman" w:eastAsia="Calibri" w:hAnsi="Times New Roman" w:cs="Times New Roman"/>
          <w:color w:val="000000" w:themeColor="text1"/>
          <w:sz w:val="24"/>
          <w:szCs w:val="24"/>
        </w:rPr>
        <w:t>Rodríguez</w:t>
      </w:r>
      <w:r w:rsidRPr="00FE41C4">
        <w:rPr>
          <w:rFonts w:ascii="Arial" w:eastAsia="Calibri" w:hAnsi="Arial" w:cs="Arial"/>
          <w:color w:val="FF99CC"/>
          <w:sz w:val="24"/>
          <w:szCs w:val="24"/>
        </w:rPr>
        <w:t>[/surname]</w:t>
      </w:r>
      <w:r w:rsidR="005653A7" w:rsidRPr="00FE41C4">
        <w:rPr>
          <w:rFonts w:ascii="Times New Roman" w:eastAsia="Calibri" w:hAnsi="Times New Roman" w:cs="Times New Roman"/>
          <w:color w:val="000000" w:themeColor="text1"/>
          <w:sz w:val="24"/>
          <w:szCs w:val="24"/>
        </w:rPr>
        <w:t xml:space="preserve">, </w:t>
      </w:r>
      <w:r w:rsidRPr="00FE41C4">
        <w:rPr>
          <w:rFonts w:ascii="Arial" w:eastAsia="Calibri" w:hAnsi="Arial" w:cs="Arial"/>
          <w:color w:val="FF99CC"/>
          <w:sz w:val="24"/>
          <w:szCs w:val="24"/>
        </w:rPr>
        <w:t>[fname]</w:t>
      </w:r>
      <w:r w:rsidR="005653A7" w:rsidRPr="00FE41C4">
        <w:rPr>
          <w:rFonts w:ascii="Times New Roman" w:eastAsia="Calibri" w:hAnsi="Times New Roman" w:cs="Times New Roman"/>
          <w:color w:val="000000" w:themeColor="text1"/>
          <w:sz w:val="24"/>
          <w:szCs w:val="24"/>
        </w:rPr>
        <w:t>M. E</w:t>
      </w:r>
      <w:r w:rsidRPr="00FE41C4">
        <w:rPr>
          <w:rFonts w:ascii="Arial" w:eastAsia="Calibri" w:hAnsi="Arial" w:cs="Arial"/>
          <w:color w:val="FF99CC"/>
          <w:sz w:val="24"/>
          <w:szCs w:val="24"/>
        </w:rPr>
        <w:t>[/fname]</w:t>
      </w:r>
      <w:r w:rsidRPr="00FE41C4">
        <w:rPr>
          <w:rFonts w:ascii="Arial" w:eastAsia="Calibri" w:hAnsi="Arial" w:cs="Arial"/>
          <w:color w:val="FF0000"/>
          <w:sz w:val="24"/>
          <w:szCs w:val="24"/>
        </w:rPr>
        <w:t>[/pauthor]</w:t>
      </w:r>
      <w:r w:rsidRPr="00FE41C4">
        <w:rPr>
          <w:rFonts w:ascii="Arial" w:eastAsia="Calibri" w:hAnsi="Arial" w:cs="Arial"/>
          <w:color w:val="FF00FF"/>
          <w:sz w:val="24"/>
          <w:szCs w:val="24"/>
        </w:rPr>
        <w:t>[/authors]</w:t>
      </w:r>
      <w:r w:rsidR="005653A7" w:rsidRPr="00FE41C4">
        <w:rPr>
          <w:rFonts w:ascii="Times New Roman" w:eastAsia="Calibri" w:hAnsi="Times New Roman" w:cs="Times New Roman"/>
          <w:color w:val="000000" w:themeColor="text1"/>
          <w:sz w:val="24"/>
          <w:szCs w:val="24"/>
        </w:rPr>
        <w:t>. (</w:t>
      </w:r>
      <w:r w:rsidRPr="00FE41C4">
        <w:rPr>
          <w:rFonts w:ascii="Arial" w:eastAsia="Calibri" w:hAnsi="Arial" w:cs="Arial"/>
          <w:color w:val="008080"/>
          <w:sz w:val="24"/>
          <w:szCs w:val="24"/>
        </w:rPr>
        <w:t>[date dateiso="20050000" specyear="2005"]</w:t>
      </w:r>
      <w:r w:rsidR="005653A7" w:rsidRPr="00FE41C4">
        <w:rPr>
          <w:rFonts w:ascii="Times New Roman" w:eastAsia="Calibri" w:hAnsi="Times New Roman" w:cs="Times New Roman"/>
          <w:color w:val="000000" w:themeColor="text1"/>
          <w:sz w:val="24"/>
          <w:szCs w:val="24"/>
        </w:rPr>
        <w:t>2005</w:t>
      </w:r>
      <w:r w:rsidRPr="00FE41C4">
        <w:rPr>
          <w:rFonts w:ascii="Arial" w:eastAsia="Calibri" w:hAnsi="Arial" w:cs="Arial"/>
          <w:color w:val="008080"/>
          <w:sz w:val="24"/>
          <w:szCs w:val="24"/>
        </w:rPr>
        <w:t>[/date]</w:t>
      </w:r>
      <w:r w:rsidR="005653A7" w:rsidRPr="00FE41C4">
        <w:rPr>
          <w:rFonts w:ascii="Times New Roman" w:eastAsia="Calibri" w:hAnsi="Times New Roman" w:cs="Times New Roman"/>
          <w:color w:val="000000" w:themeColor="text1"/>
          <w:sz w:val="24"/>
          <w:szCs w:val="24"/>
        </w:rPr>
        <w:t xml:space="preserve">). </w:t>
      </w:r>
      <w:r w:rsidRPr="00FE41C4">
        <w:rPr>
          <w:rFonts w:ascii="Arial" w:eastAsia="Calibri" w:hAnsi="Arial" w:cs="Arial"/>
          <w:color w:val="008080"/>
          <w:sz w:val="24"/>
          <w:szCs w:val="24"/>
        </w:rPr>
        <w:t>[arttitle]</w:t>
      </w:r>
      <w:r w:rsidR="005653A7" w:rsidRPr="007C3DE0">
        <w:rPr>
          <w:rFonts w:ascii="Times New Roman" w:eastAsia="Calibri" w:hAnsi="Times New Roman" w:cs="Times New Roman"/>
          <w:color w:val="000000" w:themeColor="text1"/>
          <w:sz w:val="24"/>
          <w:szCs w:val="24"/>
        </w:rPr>
        <w:t>Behavior of Connections and Floor Diaphragms in Seismic-Resisting Precast Concrete Buildings</w:t>
      </w:r>
      <w:r w:rsidRPr="00FE41C4">
        <w:rPr>
          <w:rFonts w:ascii="Arial" w:eastAsia="Calibri" w:hAnsi="Arial" w:cs="Arial"/>
          <w:color w:val="008080"/>
          <w:sz w:val="24"/>
          <w:szCs w:val="24"/>
        </w:rPr>
        <w:t>[/arttitle]</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008080"/>
          <w:sz w:val="24"/>
          <w:szCs w:val="24"/>
        </w:rPr>
        <w:t>[source]</w:t>
      </w:r>
      <w:r w:rsidR="005653A7" w:rsidRPr="007C3DE0">
        <w:rPr>
          <w:rFonts w:ascii="Times New Roman" w:eastAsia="Calibri" w:hAnsi="Times New Roman" w:cs="Times New Roman"/>
          <w:color w:val="000000" w:themeColor="text1"/>
          <w:sz w:val="24"/>
          <w:szCs w:val="24"/>
        </w:rPr>
        <w:t>PCI Journal</w:t>
      </w:r>
      <w:r w:rsidRPr="00FE41C4">
        <w:rPr>
          <w:rFonts w:ascii="Arial" w:eastAsia="Calibri" w:hAnsi="Arial" w:cs="Arial"/>
          <w:color w:val="008080"/>
          <w:sz w:val="24"/>
          <w:szCs w:val="24"/>
        </w:rPr>
        <w:t>[/source]</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800000"/>
          <w:sz w:val="24"/>
          <w:szCs w:val="24"/>
        </w:rPr>
        <w:t>[volid]</w:t>
      </w:r>
      <w:r w:rsidR="005653A7" w:rsidRPr="007C3DE0">
        <w:rPr>
          <w:rFonts w:ascii="Times New Roman" w:eastAsia="Calibri" w:hAnsi="Times New Roman" w:cs="Times New Roman"/>
          <w:color w:val="000000" w:themeColor="text1"/>
          <w:sz w:val="24"/>
          <w:szCs w:val="24"/>
        </w:rPr>
        <w:t>50</w:t>
      </w:r>
      <w:r w:rsidRPr="00FE41C4">
        <w:rPr>
          <w:rFonts w:ascii="Arial" w:eastAsia="Calibri" w:hAnsi="Arial" w:cs="Arial"/>
          <w:color w:val="800000"/>
          <w:sz w:val="24"/>
          <w:szCs w:val="24"/>
        </w:rPr>
        <w:t>[/volid]</w:t>
      </w:r>
      <w:r w:rsidR="005653A7" w:rsidRPr="007C3DE0">
        <w:rPr>
          <w:rFonts w:ascii="Times New Roman" w:eastAsia="Calibri" w:hAnsi="Times New Roman" w:cs="Times New Roman"/>
          <w:color w:val="000000" w:themeColor="text1"/>
          <w:sz w:val="24"/>
          <w:szCs w:val="24"/>
        </w:rPr>
        <w:t>(</w:t>
      </w:r>
      <w:r w:rsidRPr="00FE41C4">
        <w:rPr>
          <w:rFonts w:ascii="Arial" w:eastAsia="Calibri" w:hAnsi="Arial" w:cs="Arial"/>
          <w:color w:val="800000"/>
          <w:sz w:val="24"/>
          <w:szCs w:val="24"/>
        </w:rPr>
        <w:t>[issueno]</w:t>
      </w:r>
      <w:r w:rsidR="005653A7" w:rsidRPr="007C3DE0">
        <w:rPr>
          <w:rFonts w:ascii="Times New Roman" w:eastAsia="Calibri" w:hAnsi="Times New Roman" w:cs="Times New Roman"/>
          <w:color w:val="000000" w:themeColor="text1"/>
          <w:sz w:val="24"/>
          <w:szCs w:val="24"/>
        </w:rPr>
        <w:t>2</w:t>
      </w:r>
      <w:r w:rsidRPr="00FE41C4">
        <w:rPr>
          <w:rFonts w:ascii="Arial" w:eastAsia="Calibri" w:hAnsi="Arial" w:cs="Arial"/>
          <w:color w:val="800000"/>
          <w:sz w:val="24"/>
          <w:szCs w:val="24"/>
        </w:rPr>
        <w:t>[/issueno]</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008000"/>
          <w:sz w:val="24"/>
          <w:szCs w:val="24"/>
        </w:rPr>
        <w:t>[pages]</w:t>
      </w:r>
      <w:r w:rsidR="005653A7" w:rsidRPr="007C3DE0">
        <w:rPr>
          <w:rFonts w:ascii="Times New Roman" w:eastAsia="Calibri" w:hAnsi="Times New Roman" w:cs="Times New Roman"/>
          <w:color w:val="000000" w:themeColor="text1"/>
          <w:sz w:val="24"/>
          <w:szCs w:val="24"/>
        </w:rPr>
        <w:t>56</w:t>
      </w:r>
      <w:r w:rsidR="00B7191D">
        <w:rPr>
          <w:rFonts w:ascii="Times New Roman" w:eastAsia="Calibri" w:hAnsi="Times New Roman" w:cs="Times New Roman"/>
          <w:color w:val="000000" w:themeColor="text1"/>
          <w:sz w:val="24"/>
          <w:szCs w:val="24"/>
        </w:rPr>
        <w:t>-</w:t>
      </w:r>
      <w:r w:rsidR="005653A7" w:rsidRPr="007C3DE0">
        <w:rPr>
          <w:rFonts w:ascii="Times New Roman" w:eastAsia="Calibri" w:hAnsi="Times New Roman" w:cs="Times New Roman"/>
          <w:color w:val="000000" w:themeColor="text1"/>
          <w:sz w:val="24"/>
          <w:szCs w:val="24"/>
        </w:rPr>
        <w:t>75</w:t>
      </w:r>
      <w:r w:rsidRPr="00FE41C4">
        <w:rPr>
          <w:rFonts w:ascii="Arial" w:eastAsia="Calibri" w:hAnsi="Arial" w:cs="Arial"/>
          <w:color w:val="008000"/>
          <w:sz w:val="24"/>
          <w:szCs w:val="24"/>
        </w:rPr>
        <w:t>[/pages]</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008000"/>
          <w:sz w:val="24"/>
          <w:szCs w:val="24"/>
        </w:rPr>
        <w:t>[url]</w:t>
      </w:r>
      <w:hyperlink r:id="rId55" w:history="1">
        <w:r w:rsidR="005653A7" w:rsidRPr="007C3DE0">
          <w:rPr>
            <w:rFonts w:ascii="Times New Roman" w:eastAsia="Calibri" w:hAnsi="Times New Roman" w:cs="Times New Roman"/>
            <w:color w:val="000000" w:themeColor="text1"/>
            <w:sz w:val="24"/>
            <w:szCs w:val="24"/>
          </w:rPr>
          <w:t>https://doi.org/10.15554/pcij.03012005.56.75</w:t>
        </w:r>
      </w:hyperlink>
      <w:r w:rsidRPr="00FE41C4">
        <w:rPr>
          <w:rFonts w:ascii="Arial" w:eastAsia="Calibri" w:hAnsi="Arial" w:cs="Arial"/>
          <w:color w:val="008000"/>
          <w:sz w:val="24"/>
          <w:szCs w:val="24"/>
        </w:rPr>
        <w:t>[/url]</w:t>
      </w:r>
      <w:r w:rsidRPr="00FE41C4">
        <w:rPr>
          <w:rFonts w:ascii="Arial" w:eastAsia="Calibri" w:hAnsi="Arial" w:cs="Arial"/>
          <w:color w:val="FF99CC"/>
          <w:sz w:val="24"/>
          <w:szCs w:val="24"/>
        </w:rPr>
        <w:t>[/ref]</w:t>
      </w:r>
    </w:p>
    <w:p w14:paraId="4223E0CE" w14:textId="42136B74" w:rsidR="005653A7" w:rsidRPr="007C3DE0" w:rsidRDefault="00FE41C4" w:rsidP="005653A7">
      <w:pPr>
        <w:spacing w:after="144" w:line="240" w:lineRule="auto"/>
        <w:ind w:left="360" w:hanging="360"/>
        <w:jc w:val="both"/>
        <w:rPr>
          <w:color w:val="000000" w:themeColor="text1"/>
        </w:rPr>
      </w:pPr>
      <w:r w:rsidRPr="00FE41C4">
        <w:rPr>
          <w:rFonts w:ascii="Arial" w:eastAsia="Calibri" w:hAnsi="Arial" w:cs="Arial"/>
          <w:color w:val="FF99CC"/>
          <w:sz w:val="24"/>
          <w:szCs w:val="24"/>
        </w:rPr>
        <w:t>[ref</w:t>
      </w:r>
      <w:bookmarkStart w:id="5" w:name="mkp_ref_005"/>
      <w:r w:rsidRPr="00FE41C4">
        <w:rPr>
          <w:rFonts w:ascii="Arial" w:eastAsia="Calibri" w:hAnsi="Arial" w:cs="Arial"/>
          <w:color w:val="FF99CC"/>
          <w:sz w:val="24"/>
          <w:szCs w:val="24"/>
        </w:rPr>
        <w:t xml:space="preserve"> id=</w:t>
      </w:r>
      <w:bookmarkEnd w:id="5"/>
      <w:r w:rsidRPr="00FE41C4">
        <w:rPr>
          <w:rFonts w:ascii="Arial" w:eastAsia="Calibri" w:hAnsi="Arial" w:cs="Arial"/>
          <w:color w:val="FF99CC"/>
          <w:sz w:val="24"/>
          <w:szCs w:val="24"/>
        </w:rPr>
        <w:t xml:space="preserve">"r5" </w:t>
      </w:r>
      <w:r>
        <w:rPr>
          <w:rFonts w:ascii="Arial" w:eastAsia="Calibri" w:hAnsi="Arial" w:cs="Arial"/>
          <w:color w:val="FF99CC"/>
          <w:sz w:val="24"/>
          <w:szCs w:val="24"/>
        </w:rPr>
        <w:t>reftype=“journal</w:t>
      </w:r>
      <w:r w:rsidRPr="00FE41C4">
        <w:rPr>
          <w:rFonts w:ascii="Arial" w:eastAsia="Calibri" w:hAnsi="Arial" w:cs="Arial"/>
          <w:color w:val="FF99CC"/>
          <w:sz w:val="24"/>
          <w:szCs w:val="24"/>
        </w:rPr>
        <w:t>"]</w:t>
      </w:r>
      <w:r w:rsidRPr="00FE41C4">
        <w:rPr>
          <w:rFonts w:ascii="Arial" w:eastAsia="Calibri" w:hAnsi="Arial" w:cs="Arial"/>
          <w:color w:val="FF00FF"/>
          <w:sz w:val="24"/>
          <w:szCs w:val="24"/>
        </w:rPr>
        <w:t>[authors role="nd"]</w:t>
      </w:r>
      <w:r w:rsidRPr="00FE41C4">
        <w:rPr>
          <w:rFonts w:ascii="Arial" w:eastAsia="Calibri" w:hAnsi="Arial" w:cs="Arial"/>
          <w:color w:val="FF0000"/>
          <w:sz w:val="24"/>
          <w:szCs w:val="24"/>
        </w:rPr>
        <w:t>[pauthor]</w:t>
      </w:r>
      <w:r w:rsidRPr="00FE41C4">
        <w:rPr>
          <w:rFonts w:ascii="Arial" w:eastAsia="Calibri" w:hAnsi="Arial" w:cs="Arial"/>
          <w:color w:val="FF99CC"/>
          <w:sz w:val="24"/>
          <w:szCs w:val="24"/>
        </w:rPr>
        <w:t>[surname]</w:t>
      </w:r>
      <w:r w:rsidR="005653A7" w:rsidRPr="00F06EDD">
        <w:rPr>
          <w:rFonts w:ascii="Times New Roman" w:eastAsia="Calibri" w:hAnsi="Times New Roman" w:cs="Times New Roman"/>
          <w:color w:val="000000" w:themeColor="text1"/>
          <w:sz w:val="24"/>
          <w:szCs w:val="24"/>
        </w:rPr>
        <w:t>Bournas</w:t>
      </w:r>
      <w:r w:rsidRPr="00FE41C4">
        <w:rPr>
          <w:rFonts w:ascii="Arial" w:eastAsia="Calibri" w:hAnsi="Arial" w:cs="Arial"/>
          <w:color w:val="FF99CC"/>
          <w:sz w:val="24"/>
          <w:szCs w:val="24"/>
        </w:rPr>
        <w:t>[/surname]</w:t>
      </w:r>
      <w:r w:rsidR="005653A7" w:rsidRPr="00F06EDD">
        <w:rPr>
          <w:rFonts w:ascii="Times New Roman" w:eastAsia="Calibri" w:hAnsi="Times New Roman" w:cs="Times New Roman"/>
          <w:color w:val="000000" w:themeColor="text1"/>
          <w:sz w:val="24"/>
          <w:szCs w:val="24"/>
        </w:rPr>
        <w:t xml:space="preserve">, </w:t>
      </w:r>
      <w:r w:rsidRPr="00FE41C4">
        <w:rPr>
          <w:rFonts w:ascii="Arial" w:eastAsia="Calibri" w:hAnsi="Arial" w:cs="Arial"/>
          <w:color w:val="FF99CC"/>
          <w:sz w:val="24"/>
          <w:szCs w:val="24"/>
        </w:rPr>
        <w:t>[fname]</w:t>
      </w:r>
      <w:r w:rsidR="005653A7" w:rsidRPr="00F06EDD">
        <w:rPr>
          <w:rFonts w:ascii="Times New Roman" w:eastAsia="Calibri" w:hAnsi="Times New Roman" w:cs="Times New Roman"/>
          <w:color w:val="000000" w:themeColor="text1"/>
          <w:sz w:val="24"/>
          <w:szCs w:val="24"/>
        </w:rPr>
        <w:t>D. A.</w:t>
      </w:r>
      <w:r w:rsidRPr="00FE41C4">
        <w:rPr>
          <w:rFonts w:ascii="Arial" w:eastAsia="Calibri" w:hAnsi="Arial" w:cs="Arial"/>
          <w:color w:val="FF99CC"/>
          <w:sz w:val="24"/>
          <w:szCs w:val="24"/>
        </w:rPr>
        <w:t>[/fname]</w:t>
      </w:r>
      <w:r w:rsidRPr="00FE41C4">
        <w:rPr>
          <w:rFonts w:ascii="Arial" w:eastAsia="Calibri" w:hAnsi="Arial" w:cs="Arial"/>
          <w:color w:val="FF0000"/>
          <w:sz w:val="24"/>
          <w:szCs w:val="24"/>
        </w:rPr>
        <w:t>[/pauthor]</w:t>
      </w:r>
      <w:r w:rsidR="005653A7" w:rsidRPr="00F06EDD">
        <w:rPr>
          <w:rFonts w:ascii="Times New Roman" w:eastAsia="Calibri" w:hAnsi="Times New Roman" w:cs="Times New Roman"/>
          <w:color w:val="000000" w:themeColor="text1"/>
          <w:sz w:val="24"/>
          <w:szCs w:val="24"/>
        </w:rPr>
        <w:t xml:space="preserve">, </w:t>
      </w:r>
      <w:r w:rsidRPr="00FE41C4">
        <w:rPr>
          <w:rFonts w:ascii="Arial" w:eastAsia="Calibri" w:hAnsi="Arial" w:cs="Arial"/>
          <w:color w:val="FF0000"/>
          <w:sz w:val="24"/>
          <w:szCs w:val="24"/>
        </w:rPr>
        <w:t>[pauthor]</w:t>
      </w:r>
      <w:r w:rsidRPr="00FE41C4">
        <w:rPr>
          <w:rFonts w:ascii="Arial" w:eastAsia="Calibri" w:hAnsi="Arial" w:cs="Arial"/>
          <w:color w:val="FF99CC"/>
          <w:sz w:val="24"/>
          <w:szCs w:val="24"/>
        </w:rPr>
        <w:t>[surname]</w:t>
      </w:r>
      <w:r w:rsidR="005653A7" w:rsidRPr="00F06EDD">
        <w:rPr>
          <w:rFonts w:ascii="Times New Roman" w:eastAsia="Calibri" w:hAnsi="Times New Roman" w:cs="Times New Roman"/>
          <w:color w:val="000000" w:themeColor="text1"/>
          <w:sz w:val="24"/>
          <w:szCs w:val="24"/>
        </w:rPr>
        <w:t>Negro</w:t>
      </w:r>
      <w:r w:rsidRPr="00FE41C4">
        <w:rPr>
          <w:rFonts w:ascii="Arial" w:eastAsia="Calibri" w:hAnsi="Arial" w:cs="Arial"/>
          <w:color w:val="FF99CC"/>
          <w:sz w:val="24"/>
          <w:szCs w:val="24"/>
        </w:rPr>
        <w:t>[/surname]</w:t>
      </w:r>
      <w:r w:rsidR="005653A7" w:rsidRPr="00F06EDD">
        <w:rPr>
          <w:rFonts w:ascii="Times New Roman" w:eastAsia="Calibri" w:hAnsi="Times New Roman" w:cs="Times New Roman"/>
          <w:color w:val="000000" w:themeColor="text1"/>
          <w:sz w:val="24"/>
          <w:szCs w:val="24"/>
        </w:rPr>
        <w:t xml:space="preserve">, </w:t>
      </w:r>
      <w:r w:rsidRPr="00FE41C4">
        <w:rPr>
          <w:rFonts w:ascii="Arial" w:eastAsia="Calibri" w:hAnsi="Arial" w:cs="Arial"/>
          <w:color w:val="FF99CC"/>
          <w:sz w:val="24"/>
          <w:szCs w:val="24"/>
        </w:rPr>
        <w:t>[fname]</w:t>
      </w:r>
      <w:r w:rsidR="005653A7" w:rsidRPr="00F06EDD">
        <w:rPr>
          <w:rFonts w:ascii="Times New Roman" w:eastAsia="Calibri" w:hAnsi="Times New Roman" w:cs="Times New Roman"/>
          <w:color w:val="000000" w:themeColor="text1"/>
          <w:sz w:val="24"/>
          <w:szCs w:val="24"/>
        </w:rPr>
        <w:t>P.</w:t>
      </w:r>
      <w:r w:rsidRPr="00FE41C4">
        <w:rPr>
          <w:rFonts w:ascii="Arial" w:eastAsia="Calibri" w:hAnsi="Arial" w:cs="Arial"/>
          <w:color w:val="FF99CC"/>
          <w:sz w:val="24"/>
          <w:szCs w:val="24"/>
        </w:rPr>
        <w:t>[/fname]</w:t>
      </w:r>
      <w:r w:rsidRPr="00FE41C4">
        <w:rPr>
          <w:rFonts w:ascii="Arial" w:eastAsia="Calibri" w:hAnsi="Arial" w:cs="Arial"/>
          <w:color w:val="FF0000"/>
          <w:sz w:val="24"/>
          <w:szCs w:val="24"/>
        </w:rPr>
        <w:t>[/pauthor]</w:t>
      </w:r>
      <w:r w:rsidR="005653A7" w:rsidRPr="00F06EDD">
        <w:rPr>
          <w:rFonts w:ascii="Times New Roman" w:eastAsia="Calibri" w:hAnsi="Times New Roman" w:cs="Times New Roman"/>
          <w:color w:val="000000" w:themeColor="text1"/>
          <w:sz w:val="24"/>
          <w:szCs w:val="24"/>
        </w:rPr>
        <w:t xml:space="preserve">, &amp; </w:t>
      </w:r>
      <w:r w:rsidRPr="00FE41C4">
        <w:rPr>
          <w:rFonts w:ascii="Arial" w:eastAsia="Calibri" w:hAnsi="Arial" w:cs="Arial"/>
          <w:color w:val="FF0000"/>
          <w:sz w:val="24"/>
          <w:szCs w:val="24"/>
        </w:rPr>
        <w:t>[pauthor]</w:t>
      </w:r>
      <w:r w:rsidRPr="00FE41C4">
        <w:rPr>
          <w:rFonts w:ascii="Arial" w:eastAsia="Calibri" w:hAnsi="Arial" w:cs="Arial"/>
          <w:color w:val="FF99CC"/>
          <w:sz w:val="24"/>
          <w:szCs w:val="24"/>
        </w:rPr>
        <w:t>[surname]</w:t>
      </w:r>
      <w:r w:rsidR="005653A7" w:rsidRPr="00F06EDD">
        <w:rPr>
          <w:rFonts w:ascii="Times New Roman" w:eastAsia="Calibri" w:hAnsi="Times New Roman" w:cs="Times New Roman"/>
          <w:color w:val="000000" w:themeColor="text1"/>
          <w:sz w:val="24"/>
          <w:szCs w:val="24"/>
        </w:rPr>
        <w:t>Molina</w:t>
      </w:r>
      <w:r w:rsidRPr="00FE41C4">
        <w:rPr>
          <w:rFonts w:ascii="Arial" w:eastAsia="Calibri" w:hAnsi="Arial" w:cs="Arial"/>
          <w:color w:val="FF99CC"/>
          <w:sz w:val="24"/>
          <w:szCs w:val="24"/>
        </w:rPr>
        <w:t>[/surname]</w:t>
      </w:r>
      <w:r w:rsidR="005653A7" w:rsidRPr="00F06EDD">
        <w:rPr>
          <w:rFonts w:ascii="Times New Roman" w:eastAsia="Calibri" w:hAnsi="Times New Roman" w:cs="Times New Roman"/>
          <w:color w:val="000000" w:themeColor="text1"/>
          <w:sz w:val="24"/>
          <w:szCs w:val="24"/>
        </w:rPr>
        <w:t xml:space="preserve">, </w:t>
      </w:r>
      <w:r w:rsidRPr="00FE41C4">
        <w:rPr>
          <w:rFonts w:ascii="Arial" w:eastAsia="Calibri" w:hAnsi="Arial" w:cs="Arial"/>
          <w:color w:val="FF99CC"/>
          <w:sz w:val="24"/>
          <w:szCs w:val="24"/>
        </w:rPr>
        <w:t>[fname]</w:t>
      </w:r>
      <w:r w:rsidR="005653A7" w:rsidRPr="00F06EDD">
        <w:rPr>
          <w:rFonts w:ascii="Times New Roman" w:eastAsia="Calibri" w:hAnsi="Times New Roman" w:cs="Times New Roman"/>
          <w:color w:val="000000" w:themeColor="text1"/>
          <w:sz w:val="24"/>
          <w:szCs w:val="24"/>
        </w:rPr>
        <w:t>F. J</w:t>
      </w:r>
      <w:r w:rsidRPr="00FE41C4">
        <w:rPr>
          <w:rFonts w:ascii="Arial" w:eastAsia="Calibri" w:hAnsi="Arial" w:cs="Arial"/>
          <w:color w:val="FF99CC"/>
          <w:sz w:val="24"/>
          <w:szCs w:val="24"/>
        </w:rPr>
        <w:t>[/fname]</w:t>
      </w:r>
      <w:r w:rsidRPr="00FE41C4">
        <w:rPr>
          <w:rFonts w:ascii="Arial" w:eastAsia="Calibri" w:hAnsi="Arial" w:cs="Arial"/>
          <w:color w:val="FF0000"/>
          <w:sz w:val="24"/>
          <w:szCs w:val="24"/>
        </w:rPr>
        <w:t>[/pauthor]</w:t>
      </w:r>
      <w:r w:rsidRPr="00FE41C4">
        <w:rPr>
          <w:rFonts w:ascii="Arial" w:eastAsia="Calibri" w:hAnsi="Arial" w:cs="Arial"/>
          <w:color w:val="FF00FF"/>
          <w:sz w:val="24"/>
          <w:szCs w:val="24"/>
        </w:rPr>
        <w:t>[/authors]</w:t>
      </w:r>
      <w:r w:rsidR="005653A7" w:rsidRPr="00F06EDD">
        <w:rPr>
          <w:rFonts w:ascii="Times New Roman" w:eastAsia="Calibri" w:hAnsi="Times New Roman" w:cs="Times New Roman"/>
          <w:color w:val="000000" w:themeColor="text1"/>
          <w:sz w:val="24"/>
          <w:szCs w:val="24"/>
        </w:rPr>
        <w:t>. (</w:t>
      </w:r>
      <w:r w:rsidRPr="00FE41C4">
        <w:rPr>
          <w:rFonts w:ascii="Arial" w:eastAsia="Calibri" w:hAnsi="Arial" w:cs="Arial"/>
          <w:color w:val="008080"/>
          <w:sz w:val="24"/>
          <w:szCs w:val="24"/>
        </w:rPr>
        <w:t>[date dateiso="20130000" specyear="2013"]</w:t>
      </w:r>
      <w:r w:rsidR="005653A7" w:rsidRPr="00F06EDD">
        <w:rPr>
          <w:rFonts w:ascii="Times New Roman" w:eastAsia="Calibri" w:hAnsi="Times New Roman" w:cs="Times New Roman"/>
          <w:color w:val="000000" w:themeColor="text1"/>
          <w:sz w:val="24"/>
          <w:szCs w:val="24"/>
        </w:rPr>
        <w:t>2013</w:t>
      </w:r>
      <w:r w:rsidRPr="00FE41C4">
        <w:rPr>
          <w:rFonts w:ascii="Arial" w:eastAsia="Calibri" w:hAnsi="Arial" w:cs="Arial"/>
          <w:color w:val="008080"/>
          <w:sz w:val="24"/>
          <w:szCs w:val="24"/>
        </w:rPr>
        <w:t>[/date]</w:t>
      </w:r>
      <w:r w:rsidR="005653A7" w:rsidRPr="00F06EDD">
        <w:rPr>
          <w:rFonts w:ascii="Times New Roman" w:eastAsia="Calibri" w:hAnsi="Times New Roman" w:cs="Times New Roman"/>
          <w:color w:val="000000" w:themeColor="text1"/>
          <w:sz w:val="24"/>
          <w:szCs w:val="24"/>
        </w:rPr>
        <w:t xml:space="preserve">). </w:t>
      </w:r>
      <w:r w:rsidRPr="00FE41C4">
        <w:rPr>
          <w:rFonts w:ascii="Arial" w:eastAsia="Calibri" w:hAnsi="Arial" w:cs="Arial"/>
          <w:color w:val="008080"/>
          <w:sz w:val="24"/>
          <w:szCs w:val="24"/>
        </w:rPr>
        <w:t>[arttitle]</w:t>
      </w:r>
      <w:r w:rsidR="005653A7" w:rsidRPr="007C3DE0">
        <w:rPr>
          <w:rFonts w:ascii="Times New Roman" w:eastAsia="Calibri" w:hAnsi="Times New Roman" w:cs="Times New Roman"/>
          <w:color w:val="000000" w:themeColor="text1"/>
          <w:sz w:val="24"/>
          <w:szCs w:val="24"/>
        </w:rPr>
        <w:t>Pseudodynamic tests on a full-scale 3-storey precast concrete building: Behavior of the mechanical connections and floor diaphragms</w:t>
      </w:r>
      <w:r w:rsidRPr="00FE41C4">
        <w:rPr>
          <w:rFonts w:ascii="Arial" w:eastAsia="Calibri" w:hAnsi="Arial" w:cs="Arial"/>
          <w:color w:val="008080"/>
          <w:sz w:val="24"/>
          <w:szCs w:val="24"/>
        </w:rPr>
        <w:t>[/arttitle]</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008080"/>
          <w:sz w:val="24"/>
          <w:szCs w:val="24"/>
        </w:rPr>
        <w:t>[source]</w:t>
      </w:r>
      <w:r w:rsidR="005653A7" w:rsidRPr="007C3DE0">
        <w:rPr>
          <w:rFonts w:ascii="Times New Roman" w:eastAsia="Calibri" w:hAnsi="Times New Roman" w:cs="Times New Roman"/>
          <w:iCs/>
          <w:color w:val="000000" w:themeColor="text1"/>
          <w:sz w:val="24"/>
          <w:szCs w:val="24"/>
        </w:rPr>
        <w:t>Engineering Structures</w:t>
      </w:r>
      <w:r w:rsidRPr="00FE41C4">
        <w:rPr>
          <w:rFonts w:ascii="Arial" w:eastAsia="Calibri" w:hAnsi="Arial" w:cs="Arial"/>
          <w:iCs/>
          <w:color w:val="008080"/>
          <w:sz w:val="24"/>
          <w:szCs w:val="24"/>
        </w:rPr>
        <w:t>[/source]</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800000"/>
          <w:sz w:val="24"/>
          <w:szCs w:val="24"/>
        </w:rPr>
        <w:t>[volid]</w:t>
      </w:r>
      <w:r w:rsidR="005653A7" w:rsidRPr="007C3DE0">
        <w:rPr>
          <w:rFonts w:ascii="Times New Roman" w:eastAsia="Calibri" w:hAnsi="Times New Roman" w:cs="Times New Roman"/>
          <w:iCs/>
          <w:color w:val="000000" w:themeColor="text1"/>
          <w:sz w:val="24"/>
          <w:szCs w:val="24"/>
        </w:rPr>
        <w:t>57</w:t>
      </w:r>
      <w:r w:rsidRPr="00FE41C4">
        <w:rPr>
          <w:rFonts w:ascii="Arial" w:eastAsia="Calibri" w:hAnsi="Arial" w:cs="Arial"/>
          <w:iCs/>
          <w:color w:val="800000"/>
          <w:sz w:val="24"/>
          <w:szCs w:val="24"/>
        </w:rPr>
        <w:t>[/volid]</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008000"/>
          <w:sz w:val="24"/>
          <w:szCs w:val="24"/>
        </w:rPr>
        <w:t>[pages]</w:t>
      </w:r>
      <w:r w:rsidR="005653A7" w:rsidRPr="007C3DE0">
        <w:rPr>
          <w:rFonts w:ascii="Times New Roman" w:eastAsia="Calibri" w:hAnsi="Times New Roman" w:cs="Times New Roman"/>
          <w:color w:val="000000" w:themeColor="text1"/>
          <w:sz w:val="24"/>
          <w:szCs w:val="24"/>
        </w:rPr>
        <w:t>609</w:t>
      </w:r>
      <w:r w:rsidR="00B7191D">
        <w:rPr>
          <w:rFonts w:ascii="Times New Roman" w:eastAsia="Calibri" w:hAnsi="Times New Roman" w:cs="Times New Roman"/>
          <w:color w:val="000000" w:themeColor="text1"/>
          <w:sz w:val="24"/>
          <w:szCs w:val="24"/>
        </w:rPr>
        <w:t>-</w:t>
      </w:r>
      <w:r w:rsidR="005653A7" w:rsidRPr="007C3DE0">
        <w:rPr>
          <w:rFonts w:ascii="Times New Roman" w:eastAsia="Calibri" w:hAnsi="Times New Roman" w:cs="Times New Roman"/>
          <w:color w:val="000000" w:themeColor="text1"/>
          <w:sz w:val="24"/>
          <w:szCs w:val="24"/>
        </w:rPr>
        <w:t>627</w:t>
      </w:r>
      <w:r w:rsidRPr="00FE41C4">
        <w:rPr>
          <w:rFonts w:ascii="Arial" w:eastAsia="Calibri" w:hAnsi="Arial" w:cs="Arial"/>
          <w:color w:val="008000"/>
          <w:sz w:val="24"/>
          <w:szCs w:val="24"/>
        </w:rPr>
        <w:t>[/pages]</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008000"/>
          <w:sz w:val="24"/>
          <w:szCs w:val="24"/>
        </w:rPr>
        <w:t>[url]</w:t>
      </w:r>
      <w:r w:rsidR="005653A7" w:rsidRPr="007C3DE0">
        <w:rPr>
          <w:rFonts w:ascii="Times New Roman" w:eastAsia="Calibri" w:hAnsi="Times New Roman" w:cs="Times New Roman"/>
          <w:color w:val="000000" w:themeColor="text1"/>
          <w:sz w:val="24"/>
          <w:szCs w:val="24"/>
        </w:rPr>
        <w:t>https://doi.org/10.1016/j.engstruct.2013.05.046</w:t>
      </w:r>
      <w:r w:rsidRPr="00FE41C4">
        <w:rPr>
          <w:rFonts w:ascii="Arial" w:eastAsia="Calibri" w:hAnsi="Arial" w:cs="Arial"/>
          <w:color w:val="008000"/>
          <w:sz w:val="24"/>
          <w:szCs w:val="24"/>
        </w:rPr>
        <w:t>[/url]</w:t>
      </w:r>
      <w:r w:rsidRPr="00FE41C4">
        <w:rPr>
          <w:rFonts w:ascii="Arial" w:eastAsia="Calibri" w:hAnsi="Arial" w:cs="Arial"/>
          <w:color w:val="FF99CC"/>
          <w:sz w:val="24"/>
          <w:szCs w:val="24"/>
        </w:rPr>
        <w:t>[/ref]</w:t>
      </w:r>
    </w:p>
    <w:p w14:paraId="7574172C" w14:textId="27E954B5" w:rsidR="005653A7" w:rsidRPr="007C3DE0" w:rsidRDefault="00FE41C4" w:rsidP="005653A7">
      <w:pPr>
        <w:spacing w:after="144" w:line="240" w:lineRule="auto"/>
        <w:ind w:left="360" w:hanging="360"/>
        <w:jc w:val="both"/>
        <w:rPr>
          <w:color w:val="000000" w:themeColor="text1"/>
        </w:rPr>
      </w:pPr>
      <w:r w:rsidRPr="00FE41C4">
        <w:rPr>
          <w:rFonts w:ascii="Arial" w:eastAsia="Calibri" w:hAnsi="Arial" w:cs="Arial"/>
          <w:color w:val="FF99CC"/>
          <w:sz w:val="24"/>
          <w:szCs w:val="24"/>
        </w:rPr>
        <w:t>[ref</w:t>
      </w:r>
      <w:bookmarkStart w:id="6" w:name="mkp_ref_006"/>
      <w:r w:rsidRPr="00FE41C4">
        <w:rPr>
          <w:rFonts w:ascii="Arial" w:eastAsia="Calibri" w:hAnsi="Arial" w:cs="Arial"/>
          <w:color w:val="FF99CC"/>
          <w:sz w:val="24"/>
          <w:szCs w:val="24"/>
        </w:rPr>
        <w:t xml:space="preserve"> id=</w:t>
      </w:r>
      <w:bookmarkEnd w:id="6"/>
      <w:r w:rsidRPr="00FE41C4">
        <w:rPr>
          <w:rFonts w:ascii="Arial" w:eastAsia="Calibri" w:hAnsi="Arial" w:cs="Arial"/>
          <w:color w:val="FF99CC"/>
          <w:sz w:val="24"/>
          <w:szCs w:val="24"/>
        </w:rPr>
        <w:t>"r6" reftype="book"]</w:t>
      </w:r>
      <w:r w:rsidRPr="00FE41C4">
        <w:rPr>
          <w:rFonts w:ascii="Arial" w:eastAsia="Calibri" w:hAnsi="Arial" w:cs="Arial"/>
          <w:color w:val="FF00FF"/>
          <w:sz w:val="24"/>
          <w:szCs w:val="24"/>
        </w:rPr>
        <w:t>[authors role="nd"]</w:t>
      </w:r>
      <w:r w:rsidRPr="00FE41C4">
        <w:rPr>
          <w:rFonts w:ascii="Arial" w:eastAsia="Calibri" w:hAnsi="Arial" w:cs="Arial"/>
          <w:color w:val="FF0000"/>
          <w:sz w:val="24"/>
          <w:szCs w:val="24"/>
        </w:rPr>
        <w:t>[pauthor]</w:t>
      </w:r>
      <w:r w:rsidRPr="00FE41C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Elliott</w:t>
      </w:r>
      <w:r w:rsidRPr="00FE41C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K. S</w:t>
      </w:r>
      <w:r w:rsidRPr="00FE41C4">
        <w:rPr>
          <w:rFonts w:ascii="Arial" w:eastAsia="Calibri" w:hAnsi="Arial" w:cs="Arial"/>
          <w:color w:val="FF99CC"/>
          <w:sz w:val="24"/>
          <w:szCs w:val="24"/>
        </w:rPr>
        <w:t>[/fname]</w:t>
      </w:r>
      <w:r w:rsidRPr="00FE41C4">
        <w:rPr>
          <w:rFonts w:ascii="Arial" w:eastAsia="Calibri" w:hAnsi="Arial" w:cs="Arial"/>
          <w:color w:val="FF0000"/>
          <w:sz w:val="24"/>
          <w:szCs w:val="24"/>
        </w:rPr>
        <w:t>[/pauthor]</w:t>
      </w:r>
      <w:r w:rsidRPr="00FE41C4">
        <w:rPr>
          <w:rFonts w:ascii="Arial" w:eastAsia="Calibri" w:hAnsi="Arial" w:cs="Arial"/>
          <w:color w:val="FF00FF"/>
          <w:sz w:val="24"/>
          <w:szCs w:val="24"/>
        </w:rPr>
        <w:t>[/authors]</w:t>
      </w:r>
      <w:r w:rsidR="005653A7" w:rsidRPr="007C3DE0">
        <w:rPr>
          <w:rFonts w:ascii="Times New Roman" w:eastAsia="Calibri" w:hAnsi="Times New Roman" w:cs="Times New Roman"/>
          <w:color w:val="000000" w:themeColor="text1"/>
          <w:sz w:val="24"/>
          <w:szCs w:val="24"/>
        </w:rPr>
        <w:t>. (</w:t>
      </w:r>
      <w:r w:rsidRPr="00FE41C4">
        <w:rPr>
          <w:rFonts w:ascii="Arial" w:eastAsia="Calibri" w:hAnsi="Arial" w:cs="Arial"/>
          <w:color w:val="008080"/>
          <w:sz w:val="24"/>
          <w:szCs w:val="24"/>
        </w:rPr>
        <w:t>[date dateiso="20160000" specyear="2016"]</w:t>
      </w:r>
      <w:r w:rsidR="005653A7" w:rsidRPr="007C3DE0">
        <w:rPr>
          <w:rFonts w:ascii="Times New Roman" w:eastAsia="Calibri" w:hAnsi="Times New Roman" w:cs="Times New Roman"/>
          <w:color w:val="000000" w:themeColor="text1"/>
          <w:sz w:val="24"/>
          <w:szCs w:val="24"/>
        </w:rPr>
        <w:t>2016</w:t>
      </w:r>
      <w:r w:rsidRPr="00FE41C4">
        <w:rPr>
          <w:rFonts w:ascii="Arial" w:eastAsia="Calibri" w:hAnsi="Arial" w:cs="Arial"/>
          <w:color w:val="008080"/>
          <w:sz w:val="24"/>
          <w:szCs w:val="24"/>
        </w:rPr>
        <w:t>[/date]</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008080"/>
          <w:sz w:val="24"/>
          <w:szCs w:val="24"/>
        </w:rPr>
        <w:t>[source]</w:t>
      </w:r>
      <w:r w:rsidR="005653A7" w:rsidRPr="007C3DE0">
        <w:rPr>
          <w:rFonts w:ascii="Times New Roman" w:eastAsia="Calibri" w:hAnsi="Times New Roman" w:cs="Times New Roman"/>
          <w:iCs/>
          <w:color w:val="000000" w:themeColor="text1"/>
          <w:sz w:val="24"/>
          <w:szCs w:val="24"/>
        </w:rPr>
        <w:t>Precast Concrete Structures</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008080"/>
          <w:sz w:val="24"/>
          <w:szCs w:val="24"/>
        </w:rPr>
        <w:t>[/source]</w:t>
      </w:r>
      <w:r w:rsidR="005653A7" w:rsidRPr="007C3DE0">
        <w:rPr>
          <w:rFonts w:ascii="Times New Roman" w:eastAsia="Calibri" w:hAnsi="Times New Roman" w:cs="Times New Roman"/>
          <w:color w:val="000000" w:themeColor="text1"/>
          <w:sz w:val="24"/>
          <w:szCs w:val="24"/>
        </w:rPr>
        <w:t>(</w:t>
      </w:r>
      <w:r w:rsidRPr="00FE41C4">
        <w:rPr>
          <w:rFonts w:ascii="Arial" w:eastAsia="Calibri" w:hAnsi="Arial" w:cs="Arial"/>
          <w:color w:val="800080"/>
          <w:sz w:val="24"/>
          <w:szCs w:val="24"/>
        </w:rPr>
        <w:t>[edition]</w:t>
      </w:r>
      <w:r w:rsidR="005653A7" w:rsidRPr="007C3DE0">
        <w:rPr>
          <w:rFonts w:ascii="Times New Roman" w:eastAsia="Calibri" w:hAnsi="Times New Roman" w:cs="Times New Roman"/>
          <w:color w:val="000000" w:themeColor="text1"/>
          <w:sz w:val="24"/>
          <w:szCs w:val="24"/>
        </w:rPr>
        <w:t xml:space="preserve">Second </w:t>
      </w:r>
      <w:r w:rsidRPr="00FE41C4">
        <w:rPr>
          <w:rFonts w:ascii="Arial" w:eastAsia="Calibri" w:hAnsi="Arial" w:cs="Arial"/>
          <w:color w:val="800080"/>
          <w:sz w:val="24"/>
          <w:szCs w:val="24"/>
        </w:rPr>
        <w:t>[/edition]</w:t>
      </w:r>
      <w:r w:rsidR="005653A7" w:rsidRPr="007C3DE0">
        <w:rPr>
          <w:rFonts w:ascii="Times New Roman" w:eastAsia="Calibri" w:hAnsi="Times New Roman" w:cs="Times New Roman"/>
          <w:color w:val="000000" w:themeColor="text1"/>
          <w:sz w:val="24"/>
          <w:szCs w:val="24"/>
        </w:rPr>
        <w:t xml:space="preserve">edition). </w:t>
      </w:r>
      <w:r w:rsidRPr="00FE41C4">
        <w:rPr>
          <w:rFonts w:ascii="Arial" w:eastAsia="Calibri" w:hAnsi="Arial" w:cs="Arial"/>
          <w:color w:val="0000FF"/>
          <w:sz w:val="24"/>
          <w:szCs w:val="24"/>
        </w:rPr>
        <w:t>[pubname]</w:t>
      </w:r>
      <w:r w:rsidR="005653A7" w:rsidRPr="007C3DE0">
        <w:rPr>
          <w:rFonts w:ascii="Times New Roman" w:eastAsia="Calibri" w:hAnsi="Times New Roman" w:cs="Times New Roman"/>
          <w:color w:val="000000" w:themeColor="text1"/>
          <w:sz w:val="24"/>
          <w:szCs w:val="24"/>
        </w:rPr>
        <w:t>CRC Press</w:t>
      </w:r>
      <w:r w:rsidRPr="00FE41C4">
        <w:rPr>
          <w:rFonts w:ascii="Arial" w:eastAsia="Calibri" w:hAnsi="Arial" w:cs="Arial"/>
          <w:color w:val="0000FF"/>
          <w:sz w:val="24"/>
          <w:szCs w:val="24"/>
        </w:rPr>
        <w:t>[/pubname]</w:t>
      </w:r>
      <w:r w:rsidR="005653A7" w:rsidRPr="007C3DE0">
        <w:rPr>
          <w:rFonts w:ascii="Times New Roman" w:eastAsia="Calibri" w:hAnsi="Times New Roman" w:cs="Times New Roman"/>
          <w:color w:val="000000" w:themeColor="text1"/>
          <w:sz w:val="24"/>
          <w:szCs w:val="24"/>
        </w:rPr>
        <w:t>.</w:t>
      </w:r>
      <w:r w:rsidRPr="00FE41C4">
        <w:rPr>
          <w:rFonts w:ascii="Arial" w:eastAsia="Calibri" w:hAnsi="Arial" w:cs="Arial"/>
          <w:color w:val="FF99CC"/>
          <w:sz w:val="24"/>
          <w:szCs w:val="24"/>
        </w:rPr>
        <w:t>[/ref]</w:t>
      </w:r>
    </w:p>
    <w:p w14:paraId="01A9F91C" w14:textId="21B64068" w:rsidR="005653A7" w:rsidRPr="007C3DE0" w:rsidRDefault="00FE41C4" w:rsidP="005653A7">
      <w:pPr>
        <w:spacing w:after="144" w:line="240" w:lineRule="auto"/>
        <w:ind w:left="360" w:hanging="360"/>
        <w:jc w:val="both"/>
        <w:rPr>
          <w:color w:val="000000" w:themeColor="text1"/>
        </w:rPr>
      </w:pPr>
      <w:r w:rsidRPr="00FE41C4">
        <w:rPr>
          <w:rFonts w:ascii="Arial" w:eastAsia="Calibri" w:hAnsi="Arial" w:cs="Arial"/>
          <w:color w:val="FF99CC"/>
          <w:sz w:val="24"/>
          <w:szCs w:val="24"/>
        </w:rPr>
        <w:t>[ref</w:t>
      </w:r>
      <w:bookmarkStart w:id="7" w:name="mkp_ref_007"/>
      <w:r w:rsidRPr="00FE41C4">
        <w:rPr>
          <w:rFonts w:ascii="Arial" w:eastAsia="Calibri" w:hAnsi="Arial" w:cs="Arial"/>
          <w:color w:val="FF99CC"/>
          <w:sz w:val="24"/>
          <w:szCs w:val="24"/>
        </w:rPr>
        <w:t xml:space="preserve"> id=</w:t>
      </w:r>
      <w:bookmarkEnd w:id="7"/>
      <w:r w:rsidRPr="00FE41C4">
        <w:rPr>
          <w:rFonts w:ascii="Arial" w:eastAsia="Calibri" w:hAnsi="Arial" w:cs="Arial"/>
          <w:color w:val="FF99CC"/>
          <w:sz w:val="24"/>
          <w:szCs w:val="24"/>
        </w:rPr>
        <w:t>"r7" reftype="book"]</w:t>
      </w:r>
      <w:r w:rsidRPr="00FE41C4">
        <w:rPr>
          <w:rFonts w:ascii="Arial" w:eastAsia="Calibri" w:hAnsi="Arial" w:cs="Arial"/>
          <w:color w:val="FF00FF"/>
          <w:sz w:val="24"/>
          <w:szCs w:val="24"/>
        </w:rPr>
        <w:t>[authors role="nd"]</w:t>
      </w:r>
      <w:r w:rsidRPr="00FE41C4">
        <w:rPr>
          <w:rFonts w:ascii="Arial" w:eastAsia="Calibri" w:hAnsi="Arial" w:cs="Arial"/>
          <w:color w:val="0000FF"/>
          <w:sz w:val="24"/>
          <w:szCs w:val="24"/>
        </w:rPr>
        <w:t>[cauthor]</w:t>
      </w:r>
      <w:r w:rsidR="005653A7" w:rsidRPr="007C3DE0">
        <w:rPr>
          <w:rFonts w:ascii="Times New Roman" w:eastAsia="Calibri" w:hAnsi="Times New Roman" w:cs="Times New Roman"/>
          <w:color w:val="000000" w:themeColor="text1"/>
          <w:sz w:val="24"/>
          <w:szCs w:val="24"/>
        </w:rPr>
        <w:t>EN 1992-1-1</w:t>
      </w:r>
      <w:r w:rsidRPr="00FE41C4">
        <w:rPr>
          <w:rFonts w:ascii="Arial" w:eastAsia="Calibri" w:hAnsi="Arial" w:cs="Arial"/>
          <w:color w:val="0000FF"/>
          <w:sz w:val="24"/>
          <w:szCs w:val="24"/>
        </w:rPr>
        <w:t>[/cauthor]</w:t>
      </w:r>
      <w:r w:rsidRPr="00FE41C4">
        <w:rPr>
          <w:rFonts w:ascii="Arial" w:eastAsia="Calibri" w:hAnsi="Arial" w:cs="Arial"/>
          <w:color w:val="FF00FF"/>
          <w:sz w:val="24"/>
          <w:szCs w:val="24"/>
        </w:rPr>
        <w:t>[/authors]</w:t>
      </w:r>
      <w:r w:rsidR="005653A7" w:rsidRPr="007C3DE0">
        <w:rPr>
          <w:rFonts w:ascii="Times New Roman" w:eastAsia="Calibri" w:hAnsi="Times New Roman" w:cs="Times New Roman"/>
          <w:color w:val="000000" w:themeColor="text1"/>
          <w:sz w:val="24"/>
          <w:szCs w:val="24"/>
        </w:rPr>
        <w:t>. (</w:t>
      </w:r>
      <w:r w:rsidRPr="00FE41C4">
        <w:rPr>
          <w:rFonts w:ascii="Arial" w:eastAsia="Calibri" w:hAnsi="Arial" w:cs="Arial"/>
          <w:color w:val="008080"/>
          <w:sz w:val="24"/>
          <w:szCs w:val="24"/>
        </w:rPr>
        <w:t>[date dateiso="20040000" specyear="2004"]</w:t>
      </w:r>
      <w:r w:rsidR="005653A7" w:rsidRPr="007C3DE0">
        <w:rPr>
          <w:rFonts w:ascii="Times New Roman" w:eastAsia="Calibri" w:hAnsi="Times New Roman" w:cs="Times New Roman"/>
          <w:color w:val="000000" w:themeColor="text1"/>
          <w:sz w:val="24"/>
          <w:szCs w:val="24"/>
        </w:rPr>
        <w:t>2004</w:t>
      </w:r>
      <w:r w:rsidRPr="00FE41C4">
        <w:rPr>
          <w:rFonts w:ascii="Arial" w:eastAsia="Calibri" w:hAnsi="Arial" w:cs="Arial"/>
          <w:color w:val="008080"/>
          <w:sz w:val="24"/>
          <w:szCs w:val="24"/>
        </w:rPr>
        <w:t>[/date]</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008080"/>
          <w:sz w:val="24"/>
          <w:szCs w:val="24"/>
        </w:rPr>
        <w:t>[source]</w:t>
      </w:r>
      <w:r w:rsidR="005653A7" w:rsidRPr="007C3DE0">
        <w:rPr>
          <w:rFonts w:ascii="Times New Roman" w:eastAsia="Calibri" w:hAnsi="Times New Roman" w:cs="Times New Roman"/>
          <w:color w:val="000000" w:themeColor="text1"/>
          <w:sz w:val="24"/>
          <w:szCs w:val="24"/>
        </w:rPr>
        <w:t>Design of concrete structures - Part 1-1. General rules and rules for buildings</w:t>
      </w:r>
      <w:r w:rsidRPr="00FE41C4">
        <w:rPr>
          <w:rFonts w:ascii="Arial" w:eastAsia="Calibri" w:hAnsi="Arial" w:cs="Arial"/>
          <w:color w:val="008080"/>
          <w:sz w:val="24"/>
          <w:szCs w:val="24"/>
        </w:rPr>
        <w:t>[/source]</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FF99CC"/>
          <w:sz w:val="24"/>
          <w:szCs w:val="24"/>
        </w:rPr>
        <w:t>[/ref]</w:t>
      </w:r>
    </w:p>
    <w:p w14:paraId="70C6600A" w14:textId="3B496891" w:rsidR="005653A7" w:rsidRPr="007C3DE0" w:rsidRDefault="00FE41C4" w:rsidP="005653A7">
      <w:pPr>
        <w:spacing w:after="144" w:line="240" w:lineRule="auto"/>
        <w:ind w:left="357" w:hanging="357"/>
        <w:jc w:val="both"/>
        <w:rPr>
          <w:color w:val="000000" w:themeColor="text1"/>
        </w:rPr>
      </w:pPr>
      <w:r w:rsidRPr="00FE41C4">
        <w:rPr>
          <w:rFonts w:ascii="Arial" w:eastAsia="Calibri" w:hAnsi="Arial" w:cs="Arial"/>
          <w:color w:val="FF99CC"/>
          <w:sz w:val="24"/>
          <w:szCs w:val="24"/>
        </w:rPr>
        <w:t>[ref</w:t>
      </w:r>
      <w:bookmarkStart w:id="8" w:name="mkp_ref_008"/>
      <w:r w:rsidRPr="00FE41C4">
        <w:rPr>
          <w:rFonts w:ascii="Arial" w:eastAsia="Calibri" w:hAnsi="Arial" w:cs="Arial"/>
          <w:color w:val="FF99CC"/>
          <w:sz w:val="24"/>
          <w:szCs w:val="24"/>
        </w:rPr>
        <w:t xml:space="preserve"> id=</w:t>
      </w:r>
      <w:bookmarkEnd w:id="8"/>
      <w:r w:rsidRPr="00FE41C4">
        <w:rPr>
          <w:rFonts w:ascii="Arial" w:eastAsia="Calibri" w:hAnsi="Arial" w:cs="Arial"/>
          <w:color w:val="FF99CC"/>
          <w:sz w:val="24"/>
          <w:szCs w:val="24"/>
        </w:rPr>
        <w:t xml:space="preserve">"r8" </w:t>
      </w:r>
      <w:r>
        <w:rPr>
          <w:rFonts w:ascii="Arial" w:eastAsia="Calibri" w:hAnsi="Arial" w:cs="Arial"/>
          <w:color w:val="FF99CC"/>
          <w:sz w:val="24"/>
          <w:szCs w:val="24"/>
        </w:rPr>
        <w:t>reftype=“journal</w:t>
      </w:r>
      <w:r w:rsidRPr="00FE41C4">
        <w:rPr>
          <w:rFonts w:ascii="Arial" w:eastAsia="Calibri" w:hAnsi="Arial" w:cs="Arial"/>
          <w:color w:val="FF99CC"/>
          <w:sz w:val="24"/>
          <w:szCs w:val="24"/>
        </w:rPr>
        <w:t>"]</w:t>
      </w:r>
      <w:r w:rsidRPr="00FE41C4">
        <w:rPr>
          <w:rFonts w:ascii="Arial" w:eastAsia="Calibri" w:hAnsi="Arial" w:cs="Arial"/>
          <w:color w:val="FF00FF"/>
          <w:sz w:val="24"/>
          <w:szCs w:val="24"/>
        </w:rPr>
        <w:t>[authors role="nd"]</w:t>
      </w:r>
      <w:r w:rsidRPr="00FE41C4">
        <w:rPr>
          <w:rFonts w:ascii="Arial" w:eastAsia="Calibri" w:hAnsi="Arial" w:cs="Arial"/>
          <w:color w:val="FF0000"/>
          <w:sz w:val="24"/>
          <w:szCs w:val="24"/>
        </w:rPr>
        <w:t>[pauthor]</w:t>
      </w:r>
      <w:r w:rsidRPr="00FE41C4">
        <w:rPr>
          <w:rFonts w:ascii="Arial" w:eastAsia="Calibri" w:hAnsi="Arial" w:cs="Arial"/>
          <w:color w:val="FF99CC"/>
          <w:sz w:val="24"/>
          <w:szCs w:val="24"/>
        </w:rPr>
        <w:t>[surname]</w:t>
      </w:r>
      <w:r w:rsidR="005653A7" w:rsidRPr="00FE41C4">
        <w:rPr>
          <w:rFonts w:ascii="Times New Roman" w:eastAsia="Calibri" w:hAnsi="Times New Roman" w:cs="Times New Roman"/>
          <w:color w:val="000000" w:themeColor="text1"/>
          <w:sz w:val="24"/>
          <w:szCs w:val="24"/>
        </w:rPr>
        <w:t>Ercolino</w:t>
      </w:r>
      <w:r w:rsidRPr="00FE41C4">
        <w:rPr>
          <w:rFonts w:ascii="Arial" w:eastAsia="Calibri" w:hAnsi="Arial" w:cs="Arial"/>
          <w:color w:val="FF99CC"/>
          <w:sz w:val="24"/>
          <w:szCs w:val="24"/>
        </w:rPr>
        <w:t>[/surname]</w:t>
      </w:r>
      <w:r w:rsidR="005653A7" w:rsidRPr="00FE41C4">
        <w:rPr>
          <w:rFonts w:ascii="Times New Roman" w:eastAsia="Calibri" w:hAnsi="Times New Roman" w:cs="Times New Roman"/>
          <w:color w:val="000000" w:themeColor="text1"/>
          <w:sz w:val="24"/>
          <w:szCs w:val="24"/>
        </w:rPr>
        <w:t xml:space="preserve">, </w:t>
      </w:r>
      <w:r w:rsidRPr="00FE41C4">
        <w:rPr>
          <w:rFonts w:ascii="Arial" w:eastAsia="Calibri" w:hAnsi="Arial" w:cs="Arial"/>
          <w:color w:val="FF99CC"/>
          <w:sz w:val="24"/>
          <w:szCs w:val="24"/>
        </w:rPr>
        <w:t>[fname]</w:t>
      </w:r>
      <w:r w:rsidR="005653A7" w:rsidRPr="00FE41C4">
        <w:rPr>
          <w:rFonts w:ascii="Times New Roman" w:eastAsia="Calibri" w:hAnsi="Times New Roman" w:cs="Times New Roman"/>
          <w:color w:val="000000" w:themeColor="text1"/>
          <w:sz w:val="24"/>
          <w:szCs w:val="24"/>
        </w:rPr>
        <w:t>M.</w:t>
      </w:r>
      <w:r w:rsidRPr="00FE41C4">
        <w:rPr>
          <w:rFonts w:ascii="Arial" w:eastAsia="Calibri" w:hAnsi="Arial" w:cs="Arial"/>
          <w:color w:val="FF99CC"/>
          <w:sz w:val="24"/>
          <w:szCs w:val="24"/>
        </w:rPr>
        <w:t>[/fname]</w:t>
      </w:r>
      <w:r w:rsidRPr="00FE41C4">
        <w:rPr>
          <w:rFonts w:ascii="Arial" w:eastAsia="Calibri" w:hAnsi="Arial" w:cs="Arial"/>
          <w:color w:val="FF0000"/>
          <w:sz w:val="24"/>
          <w:szCs w:val="24"/>
        </w:rPr>
        <w:t>[/pauthor]</w:t>
      </w:r>
      <w:r w:rsidR="005653A7" w:rsidRPr="00FE41C4">
        <w:rPr>
          <w:rFonts w:ascii="Times New Roman" w:eastAsia="Calibri" w:hAnsi="Times New Roman" w:cs="Times New Roman"/>
          <w:color w:val="000000" w:themeColor="text1"/>
          <w:sz w:val="24"/>
          <w:szCs w:val="24"/>
        </w:rPr>
        <w:t xml:space="preserve">, </w:t>
      </w:r>
      <w:r w:rsidRPr="00FE41C4">
        <w:rPr>
          <w:rFonts w:ascii="Arial" w:eastAsia="Calibri" w:hAnsi="Arial" w:cs="Arial"/>
          <w:color w:val="FF0000"/>
          <w:sz w:val="24"/>
          <w:szCs w:val="24"/>
        </w:rPr>
        <w:t>[pauthor]</w:t>
      </w:r>
      <w:r w:rsidRPr="00FE41C4">
        <w:rPr>
          <w:rFonts w:ascii="Arial" w:eastAsia="Calibri" w:hAnsi="Arial" w:cs="Arial"/>
          <w:color w:val="FF99CC"/>
          <w:sz w:val="24"/>
          <w:szCs w:val="24"/>
        </w:rPr>
        <w:t>[surname]</w:t>
      </w:r>
      <w:r w:rsidR="005653A7" w:rsidRPr="00FE41C4">
        <w:rPr>
          <w:rFonts w:ascii="Times New Roman" w:eastAsia="Calibri" w:hAnsi="Times New Roman" w:cs="Times New Roman"/>
          <w:color w:val="000000" w:themeColor="text1"/>
          <w:sz w:val="24"/>
          <w:szCs w:val="24"/>
        </w:rPr>
        <w:t>Magliulo</w:t>
      </w:r>
      <w:r w:rsidRPr="00FE41C4">
        <w:rPr>
          <w:rFonts w:ascii="Arial" w:eastAsia="Calibri" w:hAnsi="Arial" w:cs="Arial"/>
          <w:color w:val="FF99CC"/>
          <w:sz w:val="24"/>
          <w:szCs w:val="24"/>
        </w:rPr>
        <w:t>[/surname]</w:t>
      </w:r>
      <w:r w:rsidR="005653A7" w:rsidRPr="00FE41C4">
        <w:rPr>
          <w:rFonts w:ascii="Times New Roman" w:eastAsia="Calibri" w:hAnsi="Times New Roman" w:cs="Times New Roman"/>
          <w:color w:val="000000" w:themeColor="text1"/>
          <w:sz w:val="24"/>
          <w:szCs w:val="24"/>
        </w:rPr>
        <w:t xml:space="preserve">, </w:t>
      </w:r>
      <w:r w:rsidRPr="00FE41C4">
        <w:rPr>
          <w:rFonts w:ascii="Arial" w:eastAsia="Calibri" w:hAnsi="Arial" w:cs="Arial"/>
          <w:color w:val="FF99CC"/>
          <w:sz w:val="24"/>
          <w:szCs w:val="24"/>
        </w:rPr>
        <w:t>[fname]</w:t>
      </w:r>
      <w:r w:rsidR="005653A7" w:rsidRPr="00FE41C4">
        <w:rPr>
          <w:rFonts w:ascii="Times New Roman" w:eastAsia="Calibri" w:hAnsi="Times New Roman" w:cs="Times New Roman"/>
          <w:color w:val="000000" w:themeColor="text1"/>
          <w:sz w:val="24"/>
          <w:szCs w:val="24"/>
        </w:rPr>
        <w:t>G.</w:t>
      </w:r>
      <w:r w:rsidRPr="00FE41C4">
        <w:rPr>
          <w:rFonts w:ascii="Arial" w:eastAsia="Calibri" w:hAnsi="Arial" w:cs="Arial"/>
          <w:color w:val="FF99CC"/>
          <w:sz w:val="24"/>
          <w:szCs w:val="24"/>
        </w:rPr>
        <w:t>[/fname]</w:t>
      </w:r>
      <w:r w:rsidRPr="00FE41C4">
        <w:rPr>
          <w:rFonts w:ascii="Arial" w:eastAsia="Calibri" w:hAnsi="Arial" w:cs="Arial"/>
          <w:color w:val="FF0000"/>
          <w:sz w:val="24"/>
          <w:szCs w:val="24"/>
        </w:rPr>
        <w:t>[/pauthor]</w:t>
      </w:r>
      <w:r w:rsidR="005653A7" w:rsidRPr="00FE41C4">
        <w:rPr>
          <w:rFonts w:ascii="Times New Roman" w:eastAsia="Calibri" w:hAnsi="Times New Roman" w:cs="Times New Roman"/>
          <w:color w:val="000000" w:themeColor="text1"/>
          <w:sz w:val="24"/>
          <w:szCs w:val="24"/>
        </w:rPr>
        <w:t xml:space="preserve">, &amp; </w:t>
      </w:r>
      <w:r w:rsidRPr="00FE41C4">
        <w:rPr>
          <w:rFonts w:ascii="Arial" w:eastAsia="Calibri" w:hAnsi="Arial" w:cs="Arial"/>
          <w:color w:val="FF0000"/>
          <w:sz w:val="24"/>
          <w:szCs w:val="24"/>
        </w:rPr>
        <w:t>[pauthor]</w:t>
      </w:r>
      <w:r w:rsidRPr="00FE41C4">
        <w:rPr>
          <w:rFonts w:ascii="Arial" w:eastAsia="Calibri" w:hAnsi="Arial" w:cs="Arial"/>
          <w:color w:val="FF99CC"/>
          <w:sz w:val="24"/>
          <w:szCs w:val="24"/>
        </w:rPr>
        <w:t>[surname]</w:t>
      </w:r>
      <w:r w:rsidR="005653A7" w:rsidRPr="00FE41C4">
        <w:rPr>
          <w:rFonts w:ascii="Times New Roman" w:eastAsia="Calibri" w:hAnsi="Times New Roman" w:cs="Times New Roman"/>
          <w:color w:val="000000" w:themeColor="text1"/>
          <w:sz w:val="24"/>
          <w:szCs w:val="24"/>
        </w:rPr>
        <w:t>Manfredi</w:t>
      </w:r>
      <w:r w:rsidRPr="00FE41C4">
        <w:rPr>
          <w:rFonts w:ascii="Arial" w:eastAsia="Calibri" w:hAnsi="Arial" w:cs="Arial"/>
          <w:color w:val="FF99CC"/>
          <w:sz w:val="24"/>
          <w:szCs w:val="24"/>
        </w:rPr>
        <w:t>[/surname]</w:t>
      </w:r>
      <w:r w:rsidR="005653A7" w:rsidRPr="00FE41C4">
        <w:rPr>
          <w:rFonts w:ascii="Times New Roman" w:eastAsia="Calibri" w:hAnsi="Times New Roman" w:cs="Times New Roman"/>
          <w:color w:val="000000" w:themeColor="text1"/>
          <w:sz w:val="24"/>
          <w:szCs w:val="24"/>
        </w:rPr>
        <w:t xml:space="preserve">, </w:t>
      </w:r>
      <w:r w:rsidRPr="00FE41C4">
        <w:rPr>
          <w:rFonts w:ascii="Arial" w:eastAsia="Calibri" w:hAnsi="Arial" w:cs="Arial"/>
          <w:color w:val="FF99CC"/>
          <w:sz w:val="24"/>
          <w:szCs w:val="24"/>
        </w:rPr>
        <w:t>[fname]</w:t>
      </w:r>
      <w:r w:rsidR="005653A7" w:rsidRPr="00FE41C4">
        <w:rPr>
          <w:rFonts w:ascii="Times New Roman" w:eastAsia="Calibri" w:hAnsi="Times New Roman" w:cs="Times New Roman"/>
          <w:color w:val="000000" w:themeColor="text1"/>
          <w:sz w:val="24"/>
          <w:szCs w:val="24"/>
        </w:rPr>
        <w:t>G</w:t>
      </w:r>
      <w:r w:rsidRPr="00FE41C4">
        <w:rPr>
          <w:rFonts w:ascii="Arial" w:eastAsia="Calibri" w:hAnsi="Arial" w:cs="Arial"/>
          <w:color w:val="FF99CC"/>
          <w:sz w:val="24"/>
          <w:szCs w:val="24"/>
        </w:rPr>
        <w:t>[/fname]</w:t>
      </w:r>
      <w:r w:rsidRPr="00FE41C4">
        <w:rPr>
          <w:rFonts w:ascii="Arial" w:eastAsia="Calibri" w:hAnsi="Arial" w:cs="Arial"/>
          <w:color w:val="FF0000"/>
          <w:sz w:val="24"/>
          <w:szCs w:val="24"/>
        </w:rPr>
        <w:t>[/pauthor]</w:t>
      </w:r>
      <w:r w:rsidRPr="00FE41C4">
        <w:rPr>
          <w:rFonts w:ascii="Arial" w:eastAsia="Calibri" w:hAnsi="Arial" w:cs="Arial"/>
          <w:color w:val="FF00FF"/>
          <w:sz w:val="24"/>
          <w:szCs w:val="24"/>
        </w:rPr>
        <w:t>[/authors]</w:t>
      </w:r>
      <w:r w:rsidR="005653A7" w:rsidRPr="00FE41C4">
        <w:rPr>
          <w:rFonts w:ascii="Times New Roman" w:eastAsia="Calibri" w:hAnsi="Times New Roman" w:cs="Times New Roman"/>
          <w:color w:val="000000" w:themeColor="text1"/>
          <w:sz w:val="24"/>
          <w:szCs w:val="24"/>
        </w:rPr>
        <w:t>. (</w:t>
      </w:r>
      <w:r w:rsidRPr="00FE41C4">
        <w:rPr>
          <w:rFonts w:ascii="Arial" w:eastAsia="Calibri" w:hAnsi="Arial" w:cs="Arial"/>
          <w:color w:val="008080"/>
          <w:sz w:val="24"/>
          <w:szCs w:val="24"/>
        </w:rPr>
        <w:t>[date dateiso="20160000" specyear="2016"]</w:t>
      </w:r>
      <w:r w:rsidR="005653A7" w:rsidRPr="00FE41C4">
        <w:rPr>
          <w:rFonts w:ascii="Times New Roman" w:eastAsia="Calibri" w:hAnsi="Times New Roman" w:cs="Times New Roman"/>
          <w:color w:val="000000" w:themeColor="text1"/>
          <w:sz w:val="24"/>
          <w:szCs w:val="24"/>
        </w:rPr>
        <w:t>2016</w:t>
      </w:r>
      <w:r w:rsidRPr="00FE41C4">
        <w:rPr>
          <w:rFonts w:ascii="Arial" w:eastAsia="Calibri" w:hAnsi="Arial" w:cs="Arial"/>
          <w:color w:val="008080"/>
          <w:sz w:val="24"/>
          <w:szCs w:val="24"/>
        </w:rPr>
        <w:t>[/date]</w:t>
      </w:r>
      <w:r w:rsidR="005653A7" w:rsidRPr="00FE41C4">
        <w:rPr>
          <w:rFonts w:ascii="Times New Roman" w:eastAsia="Calibri" w:hAnsi="Times New Roman" w:cs="Times New Roman"/>
          <w:color w:val="000000" w:themeColor="text1"/>
          <w:sz w:val="24"/>
          <w:szCs w:val="24"/>
        </w:rPr>
        <w:t xml:space="preserve">). </w:t>
      </w:r>
      <w:r w:rsidRPr="00FE41C4">
        <w:rPr>
          <w:rFonts w:ascii="Arial" w:eastAsia="Calibri" w:hAnsi="Arial" w:cs="Arial"/>
          <w:color w:val="008080"/>
          <w:sz w:val="24"/>
          <w:szCs w:val="24"/>
        </w:rPr>
        <w:t>[arttitle]</w:t>
      </w:r>
      <w:r w:rsidR="005653A7" w:rsidRPr="007C3DE0">
        <w:rPr>
          <w:rFonts w:ascii="Times New Roman" w:eastAsia="Calibri" w:hAnsi="Times New Roman" w:cs="Times New Roman"/>
          <w:color w:val="000000" w:themeColor="text1"/>
          <w:sz w:val="24"/>
          <w:szCs w:val="24"/>
        </w:rPr>
        <w:t>Failure of a precast RC building due to Emilia-Romagna earthquakes</w:t>
      </w:r>
      <w:r w:rsidRPr="00FE41C4">
        <w:rPr>
          <w:rFonts w:ascii="Arial" w:eastAsia="Calibri" w:hAnsi="Arial" w:cs="Arial"/>
          <w:color w:val="008080"/>
          <w:sz w:val="24"/>
          <w:szCs w:val="24"/>
        </w:rPr>
        <w:t>[/arttitle]</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008080"/>
          <w:sz w:val="24"/>
          <w:szCs w:val="24"/>
        </w:rPr>
        <w:t>[source]</w:t>
      </w:r>
      <w:r w:rsidR="005653A7" w:rsidRPr="007C3DE0">
        <w:rPr>
          <w:rFonts w:ascii="Times New Roman" w:eastAsia="Calibri" w:hAnsi="Times New Roman" w:cs="Times New Roman"/>
          <w:color w:val="000000" w:themeColor="text1"/>
          <w:sz w:val="24"/>
          <w:szCs w:val="24"/>
        </w:rPr>
        <w:t>Engineering Structures</w:t>
      </w:r>
      <w:r w:rsidRPr="00FE41C4">
        <w:rPr>
          <w:rFonts w:ascii="Arial" w:eastAsia="Calibri" w:hAnsi="Arial" w:cs="Arial"/>
          <w:color w:val="008080"/>
          <w:sz w:val="24"/>
          <w:szCs w:val="24"/>
        </w:rPr>
        <w:t>[/source]</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800000"/>
          <w:sz w:val="24"/>
          <w:szCs w:val="24"/>
        </w:rPr>
        <w:t>[volid]</w:t>
      </w:r>
      <w:r w:rsidR="005653A7" w:rsidRPr="007C3DE0">
        <w:rPr>
          <w:rFonts w:ascii="Times New Roman" w:eastAsia="Calibri" w:hAnsi="Times New Roman" w:cs="Times New Roman"/>
          <w:color w:val="000000" w:themeColor="text1"/>
          <w:sz w:val="24"/>
          <w:szCs w:val="24"/>
        </w:rPr>
        <w:t>118</w:t>
      </w:r>
      <w:r w:rsidRPr="00FE41C4">
        <w:rPr>
          <w:rFonts w:ascii="Arial" w:eastAsia="Calibri" w:hAnsi="Arial" w:cs="Arial"/>
          <w:color w:val="800000"/>
          <w:sz w:val="24"/>
          <w:szCs w:val="24"/>
        </w:rPr>
        <w:t>[/volid]</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008000"/>
          <w:sz w:val="24"/>
          <w:szCs w:val="24"/>
        </w:rPr>
        <w:t>[pages]</w:t>
      </w:r>
      <w:r w:rsidR="005653A7" w:rsidRPr="007C3DE0">
        <w:rPr>
          <w:rFonts w:ascii="Times New Roman" w:eastAsia="Calibri" w:hAnsi="Times New Roman" w:cs="Times New Roman"/>
          <w:color w:val="000000" w:themeColor="text1"/>
          <w:sz w:val="24"/>
          <w:szCs w:val="24"/>
        </w:rPr>
        <w:t>262</w:t>
      </w:r>
      <w:r w:rsidR="00B7191D">
        <w:rPr>
          <w:rFonts w:ascii="Times New Roman" w:eastAsia="Calibri" w:hAnsi="Times New Roman" w:cs="Times New Roman"/>
          <w:color w:val="000000" w:themeColor="text1"/>
          <w:sz w:val="24"/>
          <w:szCs w:val="24"/>
        </w:rPr>
        <w:t>-</w:t>
      </w:r>
      <w:r w:rsidR="005653A7" w:rsidRPr="007C3DE0">
        <w:rPr>
          <w:rFonts w:ascii="Times New Roman" w:eastAsia="Calibri" w:hAnsi="Times New Roman" w:cs="Times New Roman"/>
          <w:color w:val="000000" w:themeColor="text1"/>
          <w:sz w:val="24"/>
          <w:szCs w:val="24"/>
        </w:rPr>
        <w:t>273</w:t>
      </w:r>
      <w:r w:rsidRPr="00FE41C4">
        <w:rPr>
          <w:rFonts w:ascii="Arial" w:eastAsia="Calibri" w:hAnsi="Arial" w:cs="Arial"/>
          <w:color w:val="008000"/>
          <w:sz w:val="24"/>
          <w:szCs w:val="24"/>
        </w:rPr>
        <w:t>[/pages]</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008000"/>
          <w:sz w:val="24"/>
          <w:szCs w:val="24"/>
        </w:rPr>
        <w:t>[url]</w:t>
      </w:r>
      <w:r w:rsidR="005653A7" w:rsidRPr="007C3DE0">
        <w:rPr>
          <w:rFonts w:ascii="Times New Roman" w:eastAsia="Calibri" w:hAnsi="Times New Roman" w:cs="Times New Roman"/>
          <w:color w:val="000000" w:themeColor="text1"/>
          <w:sz w:val="24"/>
          <w:szCs w:val="24"/>
        </w:rPr>
        <w:t>https://doi.org/10.1016/j.engstruct.2016.03.054</w:t>
      </w:r>
      <w:r w:rsidRPr="00FE41C4">
        <w:rPr>
          <w:rFonts w:ascii="Arial" w:eastAsia="Calibri" w:hAnsi="Arial" w:cs="Arial"/>
          <w:color w:val="008000"/>
          <w:sz w:val="24"/>
          <w:szCs w:val="24"/>
        </w:rPr>
        <w:t>[/url]</w:t>
      </w:r>
      <w:r w:rsidRPr="00FE41C4">
        <w:rPr>
          <w:rFonts w:ascii="Arial" w:eastAsia="Calibri" w:hAnsi="Arial" w:cs="Arial"/>
          <w:color w:val="FF99CC"/>
          <w:sz w:val="24"/>
          <w:szCs w:val="24"/>
        </w:rPr>
        <w:t>[/ref]</w:t>
      </w:r>
    </w:p>
    <w:p w14:paraId="055F5AAC" w14:textId="5D38A3DE" w:rsidR="005653A7" w:rsidRPr="007C3DE0" w:rsidRDefault="00FE41C4" w:rsidP="005653A7">
      <w:pPr>
        <w:spacing w:after="144" w:line="240" w:lineRule="auto"/>
        <w:ind w:left="357" w:hanging="357"/>
        <w:jc w:val="both"/>
        <w:rPr>
          <w:color w:val="000000" w:themeColor="text1"/>
        </w:rPr>
      </w:pPr>
      <w:r w:rsidRPr="00FE41C4">
        <w:rPr>
          <w:rFonts w:ascii="Arial" w:eastAsia="Calibri" w:hAnsi="Arial" w:cs="Arial"/>
          <w:color w:val="FF99CC"/>
          <w:sz w:val="24"/>
          <w:szCs w:val="24"/>
        </w:rPr>
        <w:lastRenderedPageBreak/>
        <w:t>[ref</w:t>
      </w:r>
      <w:bookmarkStart w:id="9" w:name="mkp_ref_009"/>
      <w:r w:rsidRPr="00FE41C4">
        <w:rPr>
          <w:rFonts w:ascii="Arial" w:eastAsia="Calibri" w:hAnsi="Arial" w:cs="Arial"/>
          <w:color w:val="FF99CC"/>
          <w:sz w:val="24"/>
          <w:szCs w:val="24"/>
        </w:rPr>
        <w:t xml:space="preserve"> id=</w:t>
      </w:r>
      <w:bookmarkEnd w:id="9"/>
      <w:r w:rsidRPr="00FE41C4">
        <w:rPr>
          <w:rFonts w:ascii="Arial" w:eastAsia="Calibri" w:hAnsi="Arial" w:cs="Arial"/>
          <w:color w:val="FF99CC"/>
          <w:sz w:val="24"/>
          <w:szCs w:val="24"/>
        </w:rPr>
        <w:t xml:space="preserve">"r9" </w:t>
      </w:r>
      <w:r>
        <w:rPr>
          <w:rFonts w:ascii="Arial" w:eastAsia="Calibri" w:hAnsi="Arial" w:cs="Arial"/>
          <w:color w:val="FF99CC"/>
          <w:sz w:val="24"/>
          <w:szCs w:val="24"/>
        </w:rPr>
        <w:t>reftype=“confproc</w:t>
      </w:r>
      <w:r w:rsidRPr="00FE41C4">
        <w:rPr>
          <w:rFonts w:ascii="Arial" w:eastAsia="Calibri" w:hAnsi="Arial" w:cs="Arial"/>
          <w:color w:val="FF99CC"/>
          <w:sz w:val="24"/>
          <w:szCs w:val="24"/>
        </w:rPr>
        <w:t>"]</w:t>
      </w:r>
      <w:r w:rsidRPr="00FE41C4">
        <w:rPr>
          <w:rFonts w:ascii="Arial" w:eastAsia="Calibri" w:hAnsi="Arial" w:cs="Arial"/>
          <w:color w:val="FF00FF"/>
          <w:sz w:val="24"/>
          <w:szCs w:val="24"/>
        </w:rPr>
        <w:t>[authors role="nd"]</w:t>
      </w:r>
      <w:r w:rsidRPr="00FE41C4">
        <w:rPr>
          <w:rFonts w:ascii="Arial" w:eastAsia="Calibri" w:hAnsi="Arial" w:cs="Arial"/>
          <w:color w:val="FF0000"/>
          <w:sz w:val="24"/>
          <w:szCs w:val="24"/>
        </w:rPr>
        <w:t>[pauthor]</w:t>
      </w:r>
      <w:r w:rsidRPr="00FE41C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Fischinger</w:t>
      </w:r>
      <w:r w:rsidRPr="00FE41C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M.</w:t>
      </w:r>
      <w:r w:rsidRPr="00FE41C4">
        <w:rPr>
          <w:rFonts w:ascii="Arial" w:eastAsia="Calibri" w:hAnsi="Arial" w:cs="Arial"/>
          <w:color w:val="FF99CC"/>
          <w:sz w:val="24"/>
          <w:szCs w:val="24"/>
        </w:rPr>
        <w:t>[/fname]</w:t>
      </w:r>
      <w:r w:rsidRPr="00FE41C4">
        <w:rPr>
          <w:rFonts w:ascii="Arial" w:eastAsia="Calibri" w:hAnsi="Arial" w:cs="Arial"/>
          <w:color w:val="FF0000"/>
          <w:sz w:val="24"/>
          <w:szCs w:val="24"/>
        </w:rPr>
        <w:t>[/pauthor]</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FF0000"/>
          <w:sz w:val="24"/>
          <w:szCs w:val="24"/>
        </w:rPr>
        <w:t>[pauthor]</w:t>
      </w:r>
      <w:r w:rsidRPr="00FE41C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Zoubek</w:t>
      </w:r>
      <w:r w:rsidRPr="00FE41C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B.</w:t>
      </w:r>
      <w:r w:rsidRPr="00FE41C4">
        <w:rPr>
          <w:rFonts w:ascii="Arial" w:eastAsia="Calibri" w:hAnsi="Arial" w:cs="Arial"/>
          <w:color w:val="FF99CC"/>
          <w:sz w:val="24"/>
          <w:szCs w:val="24"/>
        </w:rPr>
        <w:t>[/fname]</w:t>
      </w:r>
      <w:r w:rsidRPr="00FE41C4">
        <w:rPr>
          <w:rFonts w:ascii="Arial" w:eastAsia="Calibri" w:hAnsi="Arial" w:cs="Arial"/>
          <w:color w:val="FF0000"/>
          <w:sz w:val="24"/>
          <w:szCs w:val="24"/>
        </w:rPr>
        <w:t>[/pauthor]</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FF0000"/>
          <w:sz w:val="24"/>
          <w:szCs w:val="24"/>
        </w:rPr>
        <w:t>[pauthor]</w:t>
      </w:r>
      <w:r w:rsidRPr="00FE41C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Kramar</w:t>
      </w:r>
      <w:r w:rsidRPr="00FE41C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M.</w:t>
      </w:r>
      <w:r w:rsidRPr="00FE41C4">
        <w:rPr>
          <w:rFonts w:ascii="Arial" w:eastAsia="Calibri" w:hAnsi="Arial" w:cs="Arial"/>
          <w:color w:val="FF99CC"/>
          <w:sz w:val="24"/>
          <w:szCs w:val="24"/>
        </w:rPr>
        <w:t>[/fname]</w:t>
      </w:r>
      <w:r w:rsidRPr="00FE41C4">
        <w:rPr>
          <w:rFonts w:ascii="Arial" w:eastAsia="Calibri" w:hAnsi="Arial" w:cs="Arial"/>
          <w:color w:val="FF0000"/>
          <w:sz w:val="24"/>
          <w:szCs w:val="24"/>
        </w:rPr>
        <w:t>[/pauthor]</w:t>
      </w:r>
      <w:r w:rsidR="005653A7" w:rsidRPr="007C3DE0">
        <w:rPr>
          <w:rFonts w:ascii="Times New Roman" w:eastAsia="Calibri" w:hAnsi="Times New Roman" w:cs="Times New Roman"/>
          <w:color w:val="000000" w:themeColor="text1"/>
          <w:sz w:val="24"/>
          <w:szCs w:val="24"/>
        </w:rPr>
        <w:t xml:space="preserve">, &amp; </w:t>
      </w:r>
      <w:r w:rsidRPr="00FE41C4">
        <w:rPr>
          <w:rFonts w:ascii="Arial" w:eastAsia="Calibri" w:hAnsi="Arial" w:cs="Arial"/>
          <w:color w:val="FF0000"/>
          <w:sz w:val="24"/>
          <w:szCs w:val="24"/>
        </w:rPr>
        <w:t>[pauthor]</w:t>
      </w:r>
      <w:r w:rsidRPr="00FE41C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Isaković</w:t>
      </w:r>
      <w:r w:rsidRPr="00FE41C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T</w:t>
      </w:r>
      <w:r w:rsidRPr="00FE41C4">
        <w:rPr>
          <w:rFonts w:ascii="Arial" w:eastAsia="Calibri" w:hAnsi="Arial" w:cs="Arial"/>
          <w:color w:val="FF99CC"/>
          <w:sz w:val="24"/>
          <w:szCs w:val="24"/>
        </w:rPr>
        <w:t>[/fname]</w:t>
      </w:r>
      <w:r w:rsidRPr="00FE41C4">
        <w:rPr>
          <w:rFonts w:ascii="Arial" w:eastAsia="Calibri" w:hAnsi="Arial" w:cs="Arial"/>
          <w:color w:val="FF0000"/>
          <w:sz w:val="24"/>
          <w:szCs w:val="24"/>
        </w:rPr>
        <w:t>[/pauthor]</w:t>
      </w:r>
      <w:r w:rsidRPr="00FE41C4">
        <w:rPr>
          <w:rFonts w:ascii="Arial" w:eastAsia="Calibri" w:hAnsi="Arial" w:cs="Arial"/>
          <w:color w:val="FF00FF"/>
          <w:sz w:val="24"/>
          <w:szCs w:val="24"/>
        </w:rPr>
        <w:t>[/authors]</w:t>
      </w:r>
      <w:r w:rsidR="005653A7" w:rsidRPr="007C3DE0">
        <w:rPr>
          <w:rFonts w:ascii="Times New Roman" w:eastAsia="Calibri" w:hAnsi="Times New Roman" w:cs="Times New Roman"/>
          <w:color w:val="000000" w:themeColor="text1"/>
          <w:sz w:val="24"/>
          <w:szCs w:val="24"/>
        </w:rPr>
        <w:t>. (</w:t>
      </w:r>
      <w:r w:rsidRPr="00FE41C4">
        <w:rPr>
          <w:rFonts w:ascii="Arial" w:eastAsia="Calibri" w:hAnsi="Arial" w:cs="Arial"/>
          <w:color w:val="008080"/>
          <w:sz w:val="24"/>
          <w:szCs w:val="24"/>
        </w:rPr>
        <w:t>[date dateiso="20120000" specyear="2012"]</w:t>
      </w:r>
      <w:r w:rsidR="005653A7" w:rsidRPr="007C3DE0">
        <w:rPr>
          <w:rFonts w:ascii="Times New Roman" w:eastAsia="Calibri" w:hAnsi="Times New Roman" w:cs="Times New Roman"/>
          <w:color w:val="000000" w:themeColor="text1"/>
          <w:sz w:val="24"/>
          <w:szCs w:val="24"/>
        </w:rPr>
        <w:t>2012</w:t>
      </w:r>
      <w:r w:rsidRPr="00FE41C4">
        <w:rPr>
          <w:rFonts w:ascii="Arial" w:eastAsia="Calibri" w:hAnsi="Arial" w:cs="Arial"/>
          <w:color w:val="008080"/>
          <w:sz w:val="24"/>
          <w:szCs w:val="24"/>
        </w:rPr>
        <w:t>[/date]</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008080"/>
          <w:sz w:val="24"/>
          <w:szCs w:val="24"/>
        </w:rPr>
        <w:t>[source]</w:t>
      </w:r>
      <w:r w:rsidR="005653A7" w:rsidRPr="007C3DE0">
        <w:rPr>
          <w:rFonts w:ascii="Times New Roman" w:eastAsia="Calibri" w:hAnsi="Times New Roman" w:cs="Times New Roman"/>
          <w:color w:val="000000" w:themeColor="text1"/>
          <w:sz w:val="24"/>
          <w:szCs w:val="24"/>
        </w:rPr>
        <w:t>Cyclic response of dowel connections in precast structures</w:t>
      </w:r>
      <w:r w:rsidRPr="00FE41C4">
        <w:rPr>
          <w:rFonts w:ascii="Arial" w:eastAsia="Calibri" w:hAnsi="Arial" w:cs="Arial"/>
          <w:color w:val="008080"/>
          <w:sz w:val="24"/>
          <w:szCs w:val="24"/>
        </w:rPr>
        <w:t>[/source]</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FF6600"/>
          <w:sz w:val="24"/>
          <w:szCs w:val="24"/>
        </w:rPr>
        <w:t>[confgrp]</w:t>
      </w:r>
      <w:r w:rsidRPr="00FE41C4">
        <w:rPr>
          <w:rFonts w:ascii="Arial" w:eastAsia="Calibri" w:hAnsi="Arial" w:cs="Arial"/>
          <w:color w:val="800000"/>
          <w:sz w:val="24"/>
          <w:szCs w:val="24"/>
        </w:rPr>
        <w:t>[confname]</w:t>
      </w:r>
      <w:r w:rsidR="005653A7" w:rsidRPr="007C3DE0">
        <w:rPr>
          <w:rFonts w:ascii="Times New Roman" w:eastAsia="Calibri" w:hAnsi="Times New Roman" w:cs="Times New Roman"/>
          <w:iCs/>
          <w:color w:val="000000" w:themeColor="text1"/>
          <w:sz w:val="24"/>
          <w:szCs w:val="24"/>
        </w:rPr>
        <w:t>15th World Conference on Earthquake Engineering</w:t>
      </w:r>
      <w:r w:rsidRPr="00FE41C4">
        <w:rPr>
          <w:rFonts w:ascii="Arial" w:eastAsia="Calibri" w:hAnsi="Arial" w:cs="Arial"/>
          <w:iCs/>
          <w:color w:val="800000"/>
          <w:sz w:val="24"/>
          <w:szCs w:val="24"/>
        </w:rPr>
        <w:t>[/confname]</w:t>
      </w:r>
      <w:r w:rsidRPr="00FE41C4">
        <w:rPr>
          <w:rFonts w:ascii="Arial" w:eastAsia="Calibri" w:hAnsi="Arial" w:cs="Arial"/>
          <w:iCs/>
          <w:color w:val="FF6600"/>
          <w:sz w:val="24"/>
          <w:szCs w:val="24"/>
        </w:rPr>
        <w:t>[/confgrp]</w:t>
      </w:r>
      <w:r w:rsidR="005653A7" w:rsidRPr="007C3DE0">
        <w:rPr>
          <w:rFonts w:ascii="Times New Roman" w:eastAsia="Calibri" w:hAnsi="Times New Roman" w:cs="Times New Roman"/>
          <w:color w:val="000000" w:themeColor="text1"/>
          <w:sz w:val="24"/>
          <w:szCs w:val="24"/>
        </w:rPr>
        <w:t>.</w:t>
      </w:r>
      <w:r w:rsidRPr="00FE41C4">
        <w:rPr>
          <w:rFonts w:ascii="Arial" w:eastAsia="Calibri" w:hAnsi="Arial" w:cs="Arial"/>
          <w:color w:val="FF99CC"/>
          <w:sz w:val="24"/>
          <w:szCs w:val="24"/>
        </w:rPr>
        <w:t>[/ref]</w:t>
      </w:r>
    </w:p>
    <w:p w14:paraId="36261AE1" w14:textId="1587042F" w:rsidR="005653A7" w:rsidRPr="007C3DE0" w:rsidRDefault="00FE41C4" w:rsidP="005653A7">
      <w:pPr>
        <w:spacing w:after="144" w:line="240" w:lineRule="auto"/>
        <w:ind w:left="360" w:hanging="360"/>
        <w:jc w:val="both"/>
        <w:rPr>
          <w:color w:val="000000" w:themeColor="text1"/>
        </w:rPr>
      </w:pPr>
      <w:r w:rsidRPr="00FE41C4">
        <w:rPr>
          <w:rFonts w:ascii="Arial" w:eastAsia="Calibri" w:hAnsi="Arial" w:cs="Arial"/>
          <w:color w:val="FF99CC"/>
          <w:sz w:val="24"/>
          <w:szCs w:val="24"/>
        </w:rPr>
        <w:t>[ref</w:t>
      </w:r>
      <w:bookmarkStart w:id="10" w:name="mkp_ref_010"/>
      <w:r w:rsidRPr="00FE41C4">
        <w:rPr>
          <w:rFonts w:ascii="Arial" w:eastAsia="Calibri" w:hAnsi="Arial" w:cs="Arial"/>
          <w:color w:val="FF99CC"/>
          <w:sz w:val="24"/>
          <w:szCs w:val="24"/>
        </w:rPr>
        <w:t xml:space="preserve"> id=</w:t>
      </w:r>
      <w:bookmarkEnd w:id="10"/>
      <w:r w:rsidRPr="00FE41C4">
        <w:rPr>
          <w:rFonts w:ascii="Arial" w:eastAsia="Calibri" w:hAnsi="Arial" w:cs="Arial"/>
          <w:color w:val="FF99CC"/>
          <w:sz w:val="24"/>
          <w:szCs w:val="24"/>
        </w:rPr>
        <w:t xml:space="preserve">"r10" </w:t>
      </w:r>
      <w:r>
        <w:rPr>
          <w:rFonts w:ascii="Arial" w:eastAsia="Calibri" w:hAnsi="Arial" w:cs="Arial"/>
          <w:color w:val="FF99CC"/>
          <w:sz w:val="24"/>
          <w:szCs w:val="24"/>
        </w:rPr>
        <w:t>reftype=“journal</w:t>
      </w:r>
      <w:r w:rsidRPr="00FE41C4">
        <w:rPr>
          <w:rFonts w:ascii="Arial" w:eastAsia="Calibri" w:hAnsi="Arial" w:cs="Arial"/>
          <w:color w:val="FF99CC"/>
          <w:sz w:val="24"/>
          <w:szCs w:val="24"/>
        </w:rPr>
        <w:t>"]</w:t>
      </w:r>
      <w:r w:rsidRPr="00FE41C4">
        <w:rPr>
          <w:rFonts w:ascii="Arial" w:eastAsia="Calibri" w:hAnsi="Arial" w:cs="Arial"/>
          <w:color w:val="FF00FF"/>
          <w:sz w:val="24"/>
          <w:szCs w:val="24"/>
        </w:rPr>
        <w:t>[authors role="nd"]</w:t>
      </w:r>
      <w:r w:rsidRPr="00FE41C4">
        <w:rPr>
          <w:rFonts w:ascii="Arial" w:eastAsia="Calibri" w:hAnsi="Arial" w:cs="Arial"/>
          <w:color w:val="FF0000"/>
          <w:sz w:val="24"/>
          <w:szCs w:val="24"/>
        </w:rPr>
        <w:t>[pauthor]</w:t>
      </w:r>
      <w:r w:rsidRPr="00FE41C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Ghayeb</w:t>
      </w:r>
      <w:r w:rsidRPr="00FE41C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H. H.</w:t>
      </w:r>
      <w:r w:rsidRPr="00FE41C4">
        <w:rPr>
          <w:rFonts w:ascii="Arial" w:eastAsia="Calibri" w:hAnsi="Arial" w:cs="Arial"/>
          <w:color w:val="FF99CC"/>
          <w:sz w:val="24"/>
          <w:szCs w:val="24"/>
        </w:rPr>
        <w:t>[/fname]</w:t>
      </w:r>
      <w:r w:rsidRPr="00FE41C4">
        <w:rPr>
          <w:rFonts w:ascii="Arial" w:eastAsia="Calibri" w:hAnsi="Arial" w:cs="Arial"/>
          <w:color w:val="FF0000"/>
          <w:sz w:val="24"/>
          <w:szCs w:val="24"/>
        </w:rPr>
        <w:t>[/pauthor]</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FF0000"/>
          <w:sz w:val="24"/>
          <w:szCs w:val="24"/>
        </w:rPr>
        <w:t>[pauthor]</w:t>
      </w:r>
      <w:r w:rsidRPr="00FE41C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Razak</w:t>
      </w:r>
      <w:r w:rsidRPr="00FE41C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H. A.</w:t>
      </w:r>
      <w:r w:rsidRPr="00FE41C4">
        <w:rPr>
          <w:rFonts w:ascii="Arial" w:eastAsia="Calibri" w:hAnsi="Arial" w:cs="Arial"/>
          <w:color w:val="FF99CC"/>
          <w:sz w:val="24"/>
          <w:szCs w:val="24"/>
        </w:rPr>
        <w:t>[/fname]</w:t>
      </w:r>
      <w:r w:rsidRPr="00FE41C4">
        <w:rPr>
          <w:rFonts w:ascii="Arial" w:eastAsia="Calibri" w:hAnsi="Arial" w:cs="Arial"/>
          <w:color w:val="FF0000"/>
          <w:sz w:val="24"/>
          <w:szCs w:val="24"/>
        </w:rPr>
        <w:t>[/pauthor]</w:t>
      </w:r>
      <w:r w:rsidR="005653A7" w:rsidRPr="007C3DE0">
        <w:rPr>
          <w:rFonts w:ascii="Times New Roman" w:eastAsia="Calibri" w:hAnsi="Times New Roman" w:cs="Times New Roman"/>
          <w:color w:val="000000" w:themeColor="text1"/>
          <w:sz w:val="24"/>
          <w:szCs w:val="24"/>
        </w:rPr>
        <w:t xml:space="preserve">, &amp; </w:t>
      </w:r>
      <w:r w:rsidRPr="00FE41C4">
        <w:rPr>
          <w:rFonts w:ascii="Arial" w:eastAsia="Calibri" w:hAnsi="Arial" w:cs="Arial"/>
          <w:color w:val="FF0000"/>
          <w:sz w:val="24"/>
          <w:szCs w:val="24"/>
        </w:rPr>
        <w:t>[pauthor]</w:t>
      </w:r>
      <w:r w:rsidRPr="00FE41C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Ramli Sulong</w:t>
      </w:r>
      <w:r w:rsidRPr="00FE41C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N. H</w:t>
      </w:r>
      <w:r w:rsidRPr="00FE41C4">
        <w:rPr>
          <w:rFonts w:ascii="Arial" w:eastAsia="Calibri" w:hAnsi="Arial" w:cs="Arial"/>
          <w:color w:val="FF99CC"/>
          <w:sz w:val="24"/>
          <w:szCs w:val="24"/>
        </w:rPr>
        <w:t>[/fname]</w:t>
      </w:r>
      <w:r w:rsidRPr="00FE41C4">
        <w:rPr>
          <w:rFonts w:ascii="Arial" w:eastAsia="Calibri" w:hAnsi="Arial" w:cs="Arial"/>
          <w:color w:val="FF0000"/>
          <w:sz w:val="24"/>
          <w:szCs w:val="24"/>
        </w:rPr>
        <w:t>[/pauthor]</w:t>
      </w:r>
      <w:r w:rsidRPr="00FE41C4">
        <w:rPr>
          <w:rFonts w:ascii="Arial" w:eastAsia="Calibri" w:hAnsi="Arial" w:cs="Arial"/>
          <w:color w:val="FF00FF"/>
          <w:sz w:val="24"/>
          <w:szCs w:val="24"/>
        </w:rPr>
        <w:t>[/authors]</w:t>
      </w:r>
      <w:r w:rsidR="005653A7" w:rsidRPr="007C3DE0">
        <w:rPr>
          <w:rFonts w:ascii="Times New Roman" w:eastAsia="Calibri" w:hAnsi="Times New Roman" w:cs="Times New Roman"/>
          <w:color w:val="000000" w:themeColor="text1"/>
          <w:sz w:val="24"/>
          <w:szCs w:val="24"/>
        </w:rPr>
        <w:t>. (</w:t>
      </w:r>
      <w:r w:rsidRPr="00FE41C4">
        <w:rPr>
          <w:rFonts w:ascii="Arial" w:eastAsia="Calibri" w:hAnsi="Arial" w:cs="Arial"/>
          <w:color w:val="008080"/>
          <w:sz w:val="24"/>
          <w:szCs w:val="24"/>
        </w:rPr>
        <w:t>[date dateiso="20200000" specyear="2020"]</w:t>
      </w:r>
      <w:r w:rsidR="005653A7" w:rsidRPr="007C3DE0">
        <w:rPr>
          <w:rFonts w:ascii="Times New Roman" w:eastAsia="Calibri" w:hAnsi="Times New Roman" w:cs="Times New Roman"/>
          <w:color w:val="000000" w:themeColor="text1"/>
          <w:sz w:val="24"/>
          <w:szCs w:val="24"/>
        </w:rPr>
        <w:t>2020</w:t>
      </w:r>
      <w:r w:rsidRPr="00FE41C4">
        <w:rPr>
          <w:rFonts w:ascii="Arial" w:eastAsia="Calibri" w:hAnsi="Arial" w:cs="Arial"/>
          <w:color w:val="008080"/>
          <w:sz w:val="24"/>
          <w:szCs w:val="24"/>
        </w:rPr>
        <w:t>[/date]</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008080"/>
          <w:sz w:val="24"/>
          <w:szCs w:val="24"/>
        </w:rPr>
        <w:t>[arttitle]</w:t>
      </w:r>
      <w:r w:rsidR="005653A7" w:rsidRPr="007C3DE0">
        <w:rPr>
          <w:rFonts w:ascii="Times New Roman" w:eastAsia="Calibri" w:hAnsi="Times New Roman" w:cs="Times New Roman"/>
          <w:color w:val="000000" w:themeColor="text1"/>
          <w:sz w:val="24"/>
          <w:szCs w:val="24"/>
        </w:rPr>
        <w:t>Performance of dowel beam-to-column connections for precast concrete systems under seismic loads: A review</w:t>
      </w:r>
      <w:r w:rsidRPr="00FE41C4">
        <w:rPr>
          <w:rFonts w:ascii="Arial" w:eastAsia="Calibri" w:hAnsi="Arial" w:cs="Arial"/>
          <w:color w:val="008080"/>
          <w:sz w:val="24"/>
          <w:szCs w:val="24"/>
        </w:rPr>
        <w:t>[/arttitle]</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008080"/>
          <w:sz w:val="24"/>
          <w:szCs w:val="24"/>
        </w:rPr>
        <w:t>[source]</w:t>
      </w:r>
      <w:r w:rsidR="005653A7" w:rsidRPr="007C3DE0">
        <w:rPr>
          <w:rFonts w:ascii="Times New Roman" w:eastAsia="Calibri" w:hAnsi="Times New Roman" w:cs="Times New Roman"/>
          <w:iCs/>
          <w:color w:val="000000" w:themeColor="text1"/>
          <w:sz w:val="24"/>
          <w:szCs w:val="24"/>
        </w:rPr>
        <w:t>Construction and Building Materials</w:t>
      </w:r>
      <w:r w:rsidRPr="00FE41C4">
        <w:rPr>
          <w:rFonts w:ascii="Arial" w:eastAsia="Calibri" w:hAnsi="Arial" w:cs="Arial"/>
          <w:iCs/>
          <w:color w:val="008080"/>
          <w:sz w:val="24"/>
          <w:szCs w:val="24"/>
        </w:rPr>
        <w:t>[/source]</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800000"/>
          <w:sz w:val="24"/>
          <w:szCs w:val="24"/>
        </w:rPr>
        <w:t>[volid]</w:t>
      </w:r>
      <w:r w:rsidR="005653A7" w:rsidRPr="007C3DE0">
        <w:rPr>
          <w:rFonts w:ascii="Times New Roman" w:eastAsia="Calibri" w:hAnsi="Times New Roman" w:cs="Times New Roman"/>
          <w:iCs/>
          <w:color w:val="000000" w:themeColor="text1"/>
          <w:sz w:val="24"/>
          <w:szCs w:val="24"/>
        </w:rPr>
        <w:t>237</w:t>
      </w:r>
      <w:r w:rsidRPr="00FE41C4">
        <w:rPr>
          <w:rFonts w:ascii="Arial" w:eastAsia="Calibri" w:hAnsi="Arial" w:cs="Arial"/>
          <w:iCs/>
          <w:color w:val="800000"/>
          <w:sz w:val="24"/>
          <w:szCs w:val="24"/>
        </w:rPr>
        <w:t>[/volid]</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008000"/>
          <w:sz w:val="24"/>
          <w:szCs w:val="24"/>
        </w:rPr>
        <w:t>[pages]</w:t>
      </w:r>
      <w:r w:rsidR="005653A7" w:rsidRPr="007C3DE0">
        <w:rPr>
          <w:rFonts w:ascii="Times New Roman" w:eastAsia="Calibri" w:hAnsi="Times New Roman" w:cs="Times New Roman"/>
          <w:color w:val="000000" w:themeColor="text1"/>
          <w:sz w:val="24"/>
          <w:szCs w:val="24"/>
        </w:rPr>
        <w:t>1-25</w:t>
      </w:r>
      <w:r w:rsidRPr="00FE41C4">
        <w:rPr>
          <w:rFonts w:ascii="Arial" w:eastAsia="Calibri" w:hAnsi="Arial" w:cs="Arial"/>
          <w:color w:val="008000"/>
          <w:sz w:val="24"/>
          <w:szCs w:val="24"/>
        </w:rPr>
        <w:t>[/pages]</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008000"/>
          <w:sz w:val="24"/>
          <w:szCs w:val="24"/>
        </w:rPr>
        <w:t>[url]</w:t>
      </w:r>
      <w:r w:rsidR="005653A7" w:rsidRPr="007C3DE0">
        <w:rPr>
          <w:rFonts w:ascii="Times New Roman" w:eastAsia="Calibri" w:hAnsi="Times New Roman" w:cs="Times New Roman"/>
          <w:color w:val="000000" w:themeColor="text1"/>
          <w:sz w:val="24"/>
          <w:szCs w:val="24"/>
        </w:rPr>
        <w:t>https://doi.org/10.1016/j.conbuildmat.2019.117582</w:t>
      </w:r>
      <w:r w:rsidRPr="00FE41C4">
        <w:rPr>
          <w:rFonts w:ascii="Arial" w:eastAsia="Calibri" w:hAnsi="Arial" w:cs="Arial"/>
          <w:color w:val="008000"/>
          <w:sz w:val="24"/>
          <w:szCs w:val="24"/>
        </w:rPr>
        <w:t>[/url]</w:t>
      </w:r>
      <w:r w:rsidRPr="00FE41C4">
        <w:rPr>
          <w:rFonts w:ascii="Arial" w:eastAsia="Calibri" w:hAnsi="Arial" w:cs="Arial"/>
          <w:color w:val="FF99CC"/>
          <w:sz w:val="24"/>
          <w:szCs w:val="24"/>
        </w:rPr>
        <w:t>[/ref]</w:t>
      </w:r>
    </w:p>
    <w:p w14:paraId="6EE1EB86" w14:textId="5E423E73" w:rsidR="005653A7" w:rsidRPr="007C3DE0" w:rsidRDefault="00FE41C4" w:rsidP="005653A7">
      <w:pPr>
        <w:spacing w:after="144" w:line="240" w:lineRule="auto"/>
        <w:ind w:left="360" w:hanging="360"/>
        <w:jc w:val="both"/>
        <w:rPr>
          <w:color w:val="000000" w:themeColor="text1"/>
        </w:rPr>
      </w:pPr>
      <w:r w:rsidRPr="00FE41C4">
        <w:rPr>
          <w:rFonts w:ascii="Arial" w:eastAsia="Calibri" w:hAnsi="Arial" w:cs="Arial"/>
          <w:iCs/>
          <w:color w:val="FF99CC"/>
          <w:sz w:val="24"/>
          <w:szCs w:val="24"/>
        </w:rPr>
        <w:t>[ref</w:t>
      </w:r>
      <w:bookmarkStart w:id="11" w:name="mkp_ref_011"/>
      <w:r w:rsidRPr="00FE41C4">
        <w:rPr>
          <w:rFonts w:ascii="Arial" w:eastAsia="Calibri" w:hAnsi="Arial" w:cs="Arial"/>
          <w:iCs/>
          <w:color w:val="FF99CC"/>
          <w:sz w:val="24"/>
          <w:szCs w:val="24"/>
        </w:rPr>
        <w:t xml:space="preserve"> id=</w:t>
      </w:r>
      <w:bookmarkEnd w:id="11"/>
      <w:r w:rsidRPr="00FE41C4">
        <w:rPr>
          <w:rFonts w:ascii="Arial" w:eastAsia="Calibri" w:hAnsi="Arial" w:cs="Arial"/>
          <w:iCs/>
          <w:color w:val="FF99CC"/>
          <w:sz w:val="24"/>
          <w:szCs w:val="24"/>
        </w:rPr>
        <w:t>"r11" reftype="book"]</w:t>
      </w:r>
      <w:r w:rsidRPr="00FE41C4">
        <w:rPr>
          <w:rFonts w:ascii="Arial" w:eastAsia="Calibri" w:hAnsi="Arial" w:cs="Arial"/>
          <w:iCs/>
          <w:color w:val="FF00FF"/>
          <w:sz w:val="24"/>
          <w:szCs w:val="24"/>
        </w:rPr>
        <w:t>[authors role="nd"]</w:t>
      </w:r>
      <w:r w:rsidRPr="00FE41C4">
        <w:rPr>
          <w:rFonts w:ascii="Arial" w:eastAsia="Calibri" w:hAnsi="Arial" w:cs="Arial"/>
          <w:iCs/>
          <w:color w:val="0000FF"/>
          <w:sz w:val="24"/>
          <w:szCs w:val="24"/>
        </w:rPr>
        <w:t>[cauthor]</w:t>
      </w:r>
      <w:r w:rsidR="005653A7" w:rsidRPr="007C3DE0">
        <w:rPr>
          <w:rFonts w:ascii="Times New Roman" w:eastAsia="Calibri" w:hAnsi="Times New Roman" w:cs="Times New Roman"/>
          <w:iCs/>
          <w:color w:val="000000" w:themeColor="text1"/>
          <w:sz w:val="24"/>
          <w:szCs w:val="24"/>
        </w:rPr>
        <w:t>IS 13920</w:t>
      </w:r>
      <w:r w:rsidRPr="00FE41C4">
        <w:rPr>
          <w:rFonts w:ascii="Arial" w:eastAsia="Calibri" w:hAnsi="Arial" w:cs="Arial"/>
          <w:iCs/>
          <w:color w:val="0000FF"/>
          <w:sz w:val="24"/>
          <w:szCs w:val="24"/>
        </w:rPr>
        <w:t>[/cauthor]</w:t>
      </w:r>
      <w:r w:rsidRPr="00FE41C4">
        <w:rPr>
          <w:rFonts w:ascii="Arial" w:eastAsia="Calibri" w:hAnsi="Arial" w:cs="Arial"/>
          <w:iCs/>
          <w:color w:val="FF00FF"/>
          <w:sz w:val="24"/>
          <w:szCs w:val="24"/>
        </w:rPr>
        <w:t>[/authors]</w:t>
      </w:r>
      <w:r w:rsidR="005653A7" w:rsidRPr="007C3DE0">
        <w:rPr>
          <w:rFonts w:ascii="Times New Roman" w:eastAsia="Calibri" w:hAnsi="Times New Roman" w:cs="Times New Roman"/>
          <w:iCs/>
          <w:color w:val="000000" w:themeColor="text1"/>
          <w:sz w:val="24"/>
          <w:szCs w:val="24"/>
        </w:rPr>
        <w:t>. (</w:t>
      </w:r>
      <w:r w:rsidRPr="00FE41C4">
        <w:rPr>
          <w:rFonts w:ascii="Arial" w:eastAsia="Calibri" w:hAnsi="Arial" w:cs="Arial"/>
          <w:iCs/>
          <w:color w:val="008080"/>
          <w:sz w:val="24"/>
          <w:szCs w:val="24"/>
        </w:rPr>
        <w:t>[date dateiso="20160000" specyear="2016"]</w:t>
      </w:r>
      <w:r w:rsidR="005653A7" w:rsidRPr="007C3DE0">
        <w:rPr>
          <w:rFonts w:ascii="Times New Roman" w:eastAsia="Calibri" w:hAnsi="Times New Roman" w:cs="Times New Roman"/>
          <w:iCs/>
          <w:color w:val="000000" w:themeColor="text1"/>
          <w:sz w:val="24"/>
          <w:szCs w:val="24"/>
        </w:rPr>
        <w:t>2016</w:t>
      </w:r>
      <w:r w:rsidRPr="00FE41C4">
        <w:rPr>
          <w:rFonts w:ascii="Arial" w:eastAsia="Calibri" w:hAnsi="Arial" w:cs="Arial"/>
          <w:iCs/>
          <w:color w:val="008080"/>
          <w:sz w:val="24"/>
          <w:szCs w:val="24"/>
        </w:rPr>
        <w:t>[/date]</w:t>
      </w:r>
      <w:r w:rsidR="005653A7" w:rsidRPr="007C3DE0">
        <w:rPr>
          <w:rFonts w:ascii="Times New Roman" w:eastAsia="Calibri" w:hAnsi="Times New Roman" w:cs="Times New Roman"/>
          <w:iCs/>
          <w:color w:val="000000" w:themeColor="text1"/>
          <w:sz w:val="24"/>
          <w:szCs w:val="24"/>
        </w:rPr>
        <w:t xml:space="preserve">). </w:t>
      </w:r>
      <w:r w:rsidRPr="00FE41C4">
        <w:rPr>
          <w:rFonts w:ascii="Arial" w:eastAsia="Calibri" w:hAnsi="Arial" w:cs="Arial"/>
          <w:iCs/>
          <w:color w:val="008080"/>
          <w:sz w:val="24"/>
          <w:szCs w:val="24"/>
        </w:rPr>
        <w:t>[source]</w:t>
      </w:r>
      <w:r w:rsidR="005653A7" w:rsidRPr="007C3DE0">
        <w:rPr>
          <w:rFonts w:ascii="Times New Roman" w:eastAsia="Calibri" w:hAnsi="Times New Roman" w:cs="Times New Roman"/>
          <w:iCs/>
          <w:color w:val="000000" w:themeColor="text1"/>
          <w:sz w:val="24"/>
          <w:szCs w:val="24"/>
        </w:rPr>
        <w:t>Code of Practice for Ductile Detailing of Reinforced Concrete Structures Subjected to Seismic Forces</w:t>
      </w:r>
      <w:r w:rsidRPr="00FE41C4">
        <w:rPr>
          <w:rFonts w:ascii="Arial" w:eastAsia="Calibri" w:hAnsi="Arial" w:cs="Arial"/>
          <w:iCs/>
          <w:color w:val="008080"/>
          <w:sz w:val="24"/>
          <w:szCs w:val="24"/>
        </w:rPr>
        <w:t>[/source]</w:t>
      </w:r>
      <w:r w:rsidR="005653A7" w:rsidRPr="007C3DE0">
        <w:rPr>
          <w:rFonts w:ascii="Times New Roman" w:eastAsia="Calibri" w:hAnsi="Times New Roman" w:cs="Times New Roman"/>
          <w:iCs/>
          <w:color w:val="000000" w:themeColor="text1"/>
          <w:sz w:val="24"/>
          <w:szCs w:val="24"/>
        </w:rPr>
        <w:t xml:space="preserve">. </w:t>
      </w:r>
      <w:r w:rsidRPr="00FE41C4">
        <w:rPr>
          <w:rFonts w:ascii="Arial" w:eastAsia="Calibri" w:hAnsi="Arial" w:cs="Arial"/>
          <w:iCs/>
          <w:color w:val="0000FF"/>
          <w:sz w:val="24"/>
          <w:szCs w:val="24"/>
        </w:rPr>
        <w:t>[pubname]</w:t>
      </w:r>
      <w:r w:rsidR="005653A7" w:rsidRPr="007C3DE0">
        <w:rPr>
          <w:rFonts w:ascii="Times New Roman" w:eastAsia="Calibri" w:hAnsi="Times New Roman" w:cs="Times New Roman"/>
          <w:iCs/>
          <w:color w:val="000000" w:themeColor="text1"/>
          <w:sz w:val="24"/>
          <w:szCs w:val="24"/>
        </w:rPr>
        <w:t>Bureau of Indian Standards</w:t>
      </w:r>
      <w:r w:rsidRPr="00FE41C4">
        <w:rPr>
          <w:rFonts w:ascii="Arial" w:eastAsia="Calibri" w:hAnsi="Arial" w:cs="Arial"/>
          <w:iCs/>
          <w:color w:val="0000FF"/>
          <w:sz w:val="24"/>
          <w:szCs w:val="24"/>
        </w:rPr>
        <w:t>[/pubname]</w:t>
      </w:r>
      <w:r w:rsidR="005653A7" w:rsidRPr="007C3DE0">
        <w:rPr>
          <w:rFonts w:ascii="Times New Roman" w:eastAsia="Calibri" w:hAnsi="Times New Roman" w:cs="Times New Roman"/>
          <w:iCs/>
          <w:color w:val="000000" w:themeColor="text1"/>
          <w:sz w:val="24"/>
          <w:szCs w:val="24"/>
        </w:rPr>
        <w:t xml:space="preserve">, </w:t>
      </w:r>
      <w:r w:rsidRPr="00FE41C4">
        <w:rPr>
          <w:rFonts w:ascii="Arial" w:eastAsia="Calibri" w:hAnsi="Arial" w:cs="Arial"/>
          <w:iCs/>
          <w:color w:val="FF99CC"/>
          <w:sz w:val="24"/>
          <w:szCs w:val="24"/>
        </w:rPr>
        <w:t>[publoc]</w:t>
      </w:r>
      <w:r w:rsidR="005653A7" w:rsidRPr="007C3DE0">
        <w:rPr>
          <w:rFonts w:ascii="Times New Roman" w:eastAsia="Calibri" w:hAnsi="Times New Roman" w:cs="Times New Roman"/>
          <w:iCs/>
          <w:color w:val="000000" w:themeColor="text1"/>
          <w:sz w:val="24"/>
          <w:szCs w:val="24"/>
        </w:rPr>
        <w:t>New Delhi, India</w:t>
      </w:r>
      <w:r w:rsidRPr="00FE41C4">
        <w:rPr>
          <w:rFonts w:ascii="Arial" w:eastAsia="Calibri" w:hAnsi="Arial" w:cs="Arial"/>
          <w:iCs/>
          <w:color w:val="FF99CC"/>
          <w:sz w:val="24"/>
          <w:szCs w:val="24"/>
        </w:rPr>
        <w:t>[/publoc]</w:t>
      </w:r>
      <w:r w:rsidR="005653A7" w:rsidRPr="007C3DE0">
        <w:rPr>
          <w:rFonts w:ascii="Times New Roman" w:eastAsia="Calibri" w:hAnsi="Times New Roman" w:cs="Times New Roman"/>
          <w:iCs/>
          <w:color w:val="000000" w:themeColor="text1"/>
          <w:sz w:val="24"/>
          <w:szCs w:val="24"/>
        </w:rPr>
        <w:t>.</w:t>
      </w:r>
      <w:r w:rsidRPr="00FE41C4">
        <w:rPr>
          <w:rFonts w:ascii="Arial" w:eastAsia="Calibri" w:hAnsi="Arial" w:cs="Arial"/>
          <w:iCs/>
          <w:color w:val="FF99CC"/>
          <w:sz w:val="24"/>
          <w:szCs w:val="24"/>
        </w:rPr>
        <w:t>[/ref]</w:t>
      </w:r>
    </w:p>
    <w:p w14:paraId="6C155FF3" w14:textId="3626A293" w:rsidR="005653A7" w:rsidRPr="007C3DE0" w:rsidRDefault="00FE41C4" w:rsidP="005653A7">
      <w:pPr>
        <w:spacing w:after="144" w:line="240" w:lineRule="auto"/>
        <w:ind w:left="360" w:hanging="360"/>
        <w:jc w:val="both"/>
        <w:rPr>
          <w:color w:val="000000" w:themeColor="text1"/>
        </w:rPr>
      </w:pPr>
      <w:r w:rsidRPr="00FE41C4">
        <w:rPr>
          <w:rFonts w:ascii="Arial" w:eastAsia="Calibri" w:hAnsi="Arial" w:cs="Arial"/>
          <w:iCs/>
          <w:color w:val="FF99CC"/>
          <w:sz w:val="24"/>
          <w:szCs w:val="24"/>
        </w:rPr>
        <w:t>[ref</w:t>
      </w:r>
      <w:bookmarkStart w:id="12" w:name="mkp_ref_012"/>
      <w:r w:rsidRPr="00FE41C4">
        <w:rPr>
          <w:rFonts w:ascii="Arial" w:eastAsia="Calibri" w:hAnsi="Arial" w:cs="Arial"/>
          <w:iCs/>
          <w:color w:val="FF99CC"/>
          <w:sz w:val="24"/>
          <w:szCs w:val="24"/>
        </w:rPr>
        <w:t xml:space="preserve"> id=</w:t>
      </w:r>
      <w:bookmarkEnd w:id="12"/>
      <w:r w:rsidRPr="00FE41C4">
        <w:rPr>
          <w:rFonts w:ascii="Arial" w:eastAsia="Calibri" w:hAnsi="Arial" w:cs="Arial"/>
          <w:iCs/>
          <w:color w:val="FF99CC"/>
          <w:sz w:val="24"/>
          <w:szCs w:val="24"/>
        </w:rPr>
        <w:t>"r12" reftype="book"]</w:t>
      </w:r>
      <w:r w:rsidRPr="00FE41C4">
        <w:rPr>
          <w:rFonts w:ascii="Arial" w:eastAsia="Calibri" w:hAnsi="Arial" w:cs="Arial"/>
          <w:iCs/>
          <w:color w:val="FF00FF"/>
          <w:sz w:val="24"/>
          <w:szCs w:val="24"/>
        </w:rPr>
        <w:t>[authors role="nd"]</w:t>
      </w:r>
      <w:r w:rsidRPr="00FE41C4">
        <w:rPr>
          <w:rFonts w:ascii="Arial" w:eastAsia="Calibri" w:hAnsi="Arial" w:cs="Arial"/>
          <w:iCs/>
          <w:color w:val="0000FF"/>
          <w:sz w:val="24"/>
          <w:szCs w:val="24"/>
        </w:rPr>
        <w:t>[cauthor]</w:t>
      </w:r>
      <w:r w:rsidR="005653A7" w:rsidRPr="007C3DE0">
        <w:rPr>
          <w:rFonts w:ascii="Times New Roman" w:eastAsia="Calibri" w:hAnsi="Times New Roman" w:cs="Times New Roman"/>
          <w:iCs/>
          <w:color w:val="000000" w:themeColor="text1"/>
          <w:sz w:val="24"/>
          <w:szCs w:val="24"/>
        </w:rPr>
        <w:t>IS 1893</w:t>
      </w:r>
      <w:r w:rsidRPr="00FE41C4">
        <w:rPr>
          <w:rFonts w:ascii="Arial" w:eastAsia="Calibri" w:hAnsi="Arial" w:cs="Arial"/>
          <w:iCs/>
          <w:color w:val="0000FF"/>
          <w:sz w:val="24"/>
          <w:szCs w:val="24"/>
        </w:rPr>
        <w:t>[/cauthor]</w:t>
      </w:r>
      <w:r w:rsidRPr="00FE41C4">
        <w:rPr>
          <w:rFonts w:ascii="Arial" w:eastAsia="Calibri" w:hAnsi="Arial" w:cs="Arial"/>
          <w:iCs/>
          <w:color w:val="FF00FF"/>
          <w:sz w:val="24"/>
          <w:szCs w:val="24"/>
        </w:rPr>
        <w:t>[/authors]</w:t>
      </w:r>
      <w:r w:rsidR="005653A7" w:rsidRPr="007C3DE0">
        <w:rPr>
          <w:rFonts w:ascii="Times New Roman" w:eastAsia="Calibri" w:hAnsi="Times New Roman" w:cs="Times New Roman"/>
          <w:iCs/>
          <w:color w:val="000000" w:themeColor="text1"/>
          <w:sz w:val="24"/>
          <w:szCs w:val="24"/>
        </w:rPr>
        <w:t>. (</w:t>
      </w:r>
      <w:r w:rsidRPr="00FE41C4">
        <w:rPr>
          <w:rFonts w:ascii="Arial" w:eastAsia="Calibri" w:hAnsi="Arial" w:cs="Arial"/>
          <w:iCs/>
          <w:color w:val="008080"/>
          <w:sz w:val="24"/>
          <w:szCs w:val="24"/>
        </w:rPr>
        <w:t>[date dateiso="20160000" specyear="2016"]</w:t>
      </w:r>
      <w:r w:rsidR="005653A7" w:rsidRPr="007C3DE0">
        <w:rPr>
          <w:rFonts w:ascii="Times New Roman" w:eastAsia="Calibri" w:hAnsi="Times New Roman" w:cs="Times New Roman"/>
          <w:iCs/>
          <w:color w:val="000000" w:themeColor="text1"/>
          <w:sz w:val="24"/>
          <w:szCs w:val="24"/>
        </w:rPr>
        <w:t>2016</w:t>
      </w:r>
      <w:r w:rsidRPr="00FE41C4">
        <w:rPr>
          <w:rFonts w:ascii="Arial" w:eastAsia="Calibri" w:hAnsi="Arial" w:cs="Arial"/>
          <w:iCs/>
          <w:color w:val="008080"/>
          <w:sz w:val="24"/>
          <w:szCs w:val="24"/>
        </w:rPr>
        <w:t>[/date]</w:t>
      </w:r>
      <w:r w:rsidR="005653A7" w:rsidRPr="007C3DE0">
        <w:rPr>
          <w:rFonts w:ascii="Times New Roman" w:eastAsia="Calibri" w:hAnsi="Times New Roman" w:cs="Times New Roman"/>
          <w:iCs/>
          <w:color w:val="000000" w:themeColor="text1"/>
          <w:sz w:val="24"/>
          <w:szCs w:val="24"/>
        </w:rPr>
        <w:t xml:space="preserve">). </w:t>
      </w:r>
      <w:r w:rsidRPr="00FE41C4">
        <w:rPr>
          <w:rFonts w:ascii="Arial" w:eastAsia="Calibri" w:hAnsi="Arial" w:cs="Arial"/>
          <w:iCs/>
          <w:color w:val="008080"/>
          <w:sz w:val="24"/>
          <w:szCs w:val="24"/>
        </w:rPr>
        <w:t>[source]</w:t>
      </w:r>
      <w:r w:rsidR="005653A7" w:rsidRPr="007C3DE0">
        <w:rPr>
          <w:rFonts w:ascii="Times New Roman" w:eastAsia="Calibri" w:hAnsi="Times New Roman" w:cs="Times New Roman"/>
          <w:iCs/>
          <w:color w:val="000000" w:themeColor="text1"/>
          <w:sz w:val="24"/>
          <w:szCs w:val="24"/>
        </w:rPr>
        <w:t>Code of practice for criteria for earthquake resistant design of structures-General Provisions and Buildings</w:t>
      </w:r>
      <w:r w:rsidRPr="00FE41C4">
        <w:rPr>
          <w:rFonts w:ascii="Arial" w:eastAsia="Calibri" w:hAnsi="Arial" w:cs="Arial"/>
          <w:iCs/>
          <w:color w:val="008080"/>
          <w:sz w:val="24"/>
          <w:szCs w:val="24"/>
        </w:rPr>
        <w:t>[/source]</w:t>
      </w:r>
      <w:r w:rsidR="005653A7" w:rsidRPr="007C3DE0">
        <w:rPr>
          <w:rFonts w:ascii="Times New Roman" w:eastAsia="Calibri" w:hAnsi="Times New Roman" w:cs="Times New Roman"/>
          <w:iCs/>
          <w:color w:val="000000" w:themeColor="text1"/>
          <w:sz w:val="24"/>
          <w:szCs w:val="24"/>
        </w:rPr>
        <w:t xml:space="preserve">. </w:t>
      </w:r>
      <w:r w:rsidRPr="00FE41C4">
        <w:rPr>
          <w:rFonts w:ascii="Arial" w:eastAsia="Calibri" w:hAnsi="Arial" w:cs="Arial"/>
          <w:iCs/>
          <w:color w:val="0000FF"/>
          <w:sz w:val="24"/>
          <w:szCs w:val="24"/>
        </w:rPr>
        <w:t>[pubname]</w:t>
      </w:r>
      <w:r w:rsidR="005653A7" w:rsidRPr="007C3DE0">
        <w:rPr>
          <w:rFonts w:ascii="Times New Roman" w:eastAsia="Calibri" w:hAnsi="Times New Roman" w:cs="Times New Roman"/>
          <w:iCs/>
          <w:color w:val="000000" w:themeColor="text1"/>
          <w:sz w:val="24"/>
          <w:szCs w:val="24"/>
        </w:rPr>
        <w:t>Bureau of Indian Standards</w:t>
      </w:r>
      <w:r w:rsidRPr="00FE41C4">
        <w:rPr>
          <w:rFonts w:ascii="Arial" w:eastAsia="Calibri" w:hAnsi="Arial" w:cs="Arial"/>
          <w:iCs/>
          <w:color w:val="0000FF"/>
          <w:sz w:val="24"/>
          <w:szCs w:val="24"/>
        </w:rPr>
        <w:t>[/pubname]</w:t>
      </w:r>
      <w:r w:rsidR="005653A7" w:rsidRPr="007C3DE0">
        <w:rPr>
          <w:rFonts w:ascii="Times New Roman" w:eastAsia="Calibri" w:hAnsi="Times New Roman" w:cs="Times New Roman"/>
          <w:iCs/>
          <w:color w:val="000000" w:themeColor="text1"/>
          <w:sz w:val="24"/>
          <w:szCs w:val="24"/>
        </w:rPr>
        <w:t xml:space="preserve">, </w:t>
      </w:r>
      <w:r w:rsidRPr="00FE41C4">
        <w:rPr>
          <w:rFonts w:ascii="Arial" w:eastAsia="Calibri" w:hAnsi="Arial" w:cs="Arial"/>
          <w:iCs/>
          <w:color w:val="FF99CC"/>
          <w:sz w:val="24"/>
          <w:szCs w:val="24"/>
        </w:rPr>
        <w:t>[publoc]</w:t>
      </w:r>
      <w:r w:rsidR="005653A7" w:rsidRPr="007C3DE0">
        <w:rPr>
          <w:rFonts w:ascii="Times New Roman" w:eastAsia="Calibri" w:hAnsi="Times New Roman" w:cs="Times New Roman"/>
          <w:iCs/>
          <w:color w:val="000000" w:themeColor="text1"/>
          <w:sz w:val="24"/>
          <w:szCs w:val="24"/>
        </w:rPr>
        <w:t>New Delhi, India</w:t>
      </w:r>
      <w:r w:rsidRPr="00FE41C4">
        <w:rPr>
          <w:rFonts w:ascii="Arial" w:eastAsia="Calibri" w:hAnsi="Arial" w:cs="Arial"/>
          <w:iCs/>
          <w:color w:val="FF99CC"/>
          <w:sz w:val="24"/>
          <w:szCs w:val="24"/>
        </w:rPr>
        <w:t>[/publoc]</w:t>
      </w:r>
      <w:r w:rsidR="005653A7" w:rsidRPr="007C3DE0">
        <w:rPr>
          <w:rFonts w:ascii="Times New Roman" w:eastAsia="Calibri" w:hAnsi="Times New Roman" w:cs="Times New Roman"/>
          <w:iCs/>
          <w:color w:val="000000" w:themeColor="text1"/>
          <w:sz w:val="24"/>
          <w:szCs w:val="24"/>
        </w:rPr>
        <w:t>.</w:t>
      </w:r>
      <w:r w:rsidRPr="00FE41C4">
        <w:rPr>
          <w:rFonts w:ascii="Arial" w:eastAsia="Calibri" w:hAnsi="Arial" w:cs="Arial"/>
          <w:iCs/>
          <w:color w:val="FF99CC"/>
          <w:sz w:val="24"/>
          <w:szCs w:val="24"/>
        </w:rPr>
        <w:t>[/ref]</w:t>
      </w:r>
    </w:p>
    <w:p w14:paraId="0B0ED941" w14:textId="4E671D0D" w:rsidR="005653A7" w:rsidRPr="007C3DE0" w:rsidRDefault="00FE41C4" w:rsidP="005653A7">
      <w:pPr>
        <w:spacing w:after="144" w:line="240" w:lineRule="auto"/>
        <w:ind w:left="360" w:hanging="360"/>
        <w:jc w:val="both"/>
        <w:rPr>
          <w:color w:val="000000" w:themeColor="text1"/>
        </w:rPr>
      </w:pPr>
      <w:r w:rsidRPr="00FE41C4">
        <w:rPr>
          <w:rFonts w:ascii="Arial" w:eastAsia="Calibri" w:hAnsi="Arial" w:cs="Arial"/>
          <w:iCs/>
          <w:color w:val="FF99CC"/>
          <w:sz w:val="24"/>
          <w:szCs w:val="24"/>
        </w:rPr>
        <w:t>[ref</w:t>
      </w:r>
      <w:bookmarkStart w:id="13" w:name="mkp_ref_013"/>
      <w:r w:rsidRPr="00FE41C4">
        <w:rPr>
          <w:rFonts w:ascii="Arial" w:eastAsia="Calibri" w:hAnsi="Arial" w:cs="Arial"/>
          <w:iCs/>
          <w:color w:val="FF99CC"/>
          <w:sz w:val="24"/>
          <w:szCs w:val="24"/>
        </w:rPr>
        <w:t xml:space="preserve"> id=</w:t>
      </w:r>
      <w:bookmarkEnd w:id="13"/>
      <w:r w:rsidRPr="00FE41C4">
        <w:rPr>
          <w:rFonts w:ascii="Arial" w:eastAsia="Calibri" w:hAnsi="Arial" w:cs="Arial"/>
          <w:iCs/>
          <w:color w:val="FF99CC"/>
          <w:sz w:val="24"/>
          <w:szCs w:val="24"/>
        </w:rPr>
        <w:t>"r13" reftype="book"]</w:t>
      </w:r>
      <w:r w:rsidRPr="00FE41C4">
        <w:rPr>
          <w:rFonts w:ascii="Arial" w:eastAsia="Calibri" w:hAnsi="Arial" w:cs="Arial"/>
          <w:iCs/>
          <w:color w:val="FF00FF"/>
          <w:sz w:val="24"/>
          <w:szCs w:val="24"/>
        </w:rPr>
        <w:t>[authors role="nd"]</w:t>
      </w:r>
      <w:r w:rsidRPr="00FE41C4">
        <w:rPr>
          <w:rFonts w:ascii="Arial" w:eastAsia="Calibri" w:hAnsi="Arial" w:cs="Arial"/>
          <w:iCs/>
          <w:color w:val="0000FF"/>
          <w:sz w:val="24"/>
          <w:szCs w:val="24"/>
        </w:rPr>
        <w:t>[cauthor]</w:t>
      </w:r>
      <w:r w:rsidR="005653A7" w:rsidRPr="007C3DE0">
        <w:rPr>
          <w:rFonts w:ascii="Times New Roman" w:eastAsia="Calibri" w:hAnsi="Times New Roman" w:cs="Times New Roman"/>
          <w:iCs/>
          <w:color w:val="000000" w:themeColor="text1"/>
          <w:sz w:val="24"/>
          <w:szCs w:val="24"/>
        </w:rPr>
        <w:t>IS 456</w:t>
      </w:r>
      <w:r w:rsidRPr="00FE41C4">
        <w:rPr>
          <w:rFonts w:ascii="Arial" w:eastAsia="Calibri" w:hAnsi="Arial" w:cs="Arial"/>
          <w:iCs/>
          <w:color w:val="0000FF"/>
          <w:sz w:val="24"/>
          <w:szCs w:val="24"/>
        </w:rPr>
        <w:t>[/cauthor]</w:t>
      </w:r>
      <w:r w:rsidRPr="00FE41C4">
        <w:rPr>
          <w:rFonts w:ascii="Arial" w:eastAsia="Calibri" w:hAnsi="Arial" w:cs="Arial"/>
          <w:iCs/>
          <w:color w:val="FF00FF"/>
          <w:sz w:val="24"/>
          <w:szCs w:val="24"/>
        </w:rPr>
        <w:t>[/authors]</w:t>
      </w:r>
      <w:r w:rsidR="005653A7" w:rsidRPr="007C3DE0">
        <w:rPr>
          <w:rFonts w:ascii="Times New Roman" w:eastAsia="Calibri" w:hAnsi="Times New Roman" w:cs="Times New Roman"/>
          <w:iCs/>
          <w:color w:val="000000" w:themeColor="text1"/>
          <w:sz w:val="24"/>
          <w:szCs w:val="24"/>
        </w:rPr>
        <w:t>. (</w:t>
      </w:r>
      <w:r w:rsidRPr="00FE41C4">
        <w:rPr>
          <w:rFonts w:ascii="Arial" w:eastAsia="Calibri" w:hAnsi="Arial" w:cs="Arial"/>
          <w:iCs/>
          <w:color w:val="008080"/>
          <w:sz w:val="24"/>
          <w:szCs w:val="24"/>
        </w:rPr>
        <w:t>[date dateiso="20000000" specyear="2000"]</w:t>
      </w:r>
      <w:r w:rsidR="005653A7" w:rsidRPr="007C3DE0">
        <w:rPr>
          <w:rFonts w:ascii="Times New Roman" w:eastAsia="Calibri" w:hAnsi="Times New Roman" w:cs="Times New Roman"/>
          <w:iCs/>
          <w:color w:val="000000" w:themeColor="text1"/>
          <w:sz w:val="24"/>
          <w:szCs w:val="24"/>
        </w:rPr>
        <w:t>2000</w:t>
      </w:r>
      <w:r w:rsidRPr="00FE41C4">
        <w:rPr>
          <w:rFonts w:ascii="Arial" w:eastAsia="Calibri" w:hAnsi="Arial" w:cs="Arial"/>
          <w:iCs/>
          <w:color w:val="008080"/>
          <w:sz w:val="24"/>
          <w:szCs w:val="24"/>
        </w:rPr>
        <w:t>[/date]</w:t>
      </w:r>
      <w:r w:rsidR="005653A7" w:rsidRPr="007C3DE0">
        <w:rPr>
          <w:rFonts w:ascii="Times New Roman" w:eastAsia="Calibri" w:hAnsi="Times New Roman" w:cs="Times New Roman"/>
          <w:iCs/>
          <w:color w:val="000000" w:themeColor="text1"/>
          <w:sz w:val="24"/>
          <w:szCs w:val="24"/>
        </w:rPr>
        <w:t xml:space="preserve">). </w:t>
      </w:r>
      <w:r w:rsidRPr="00FE41C4">
        <w:rPr>
          <w:rFonts w:ascii="Arial" w:eastAsia="Calibri" w:hAnsi="Arial" w:cs="Arial"/>
          <w:iCs/>
          <w:color w:val="008080"/>
          <w:sz w:val="24"/>
          <w:szCs w:val="24"/>
        </w:rPr>
        <w:t>[source]</w:t>
      </w:r>
      <w:r w:rsidR="005653A7" w:rsidRPr="007C3DE0">
        <w:rPr>
          <w:rFonts w:ascii="Times New Roman" w:eastAsia="Calibri" w:hAnsi="Times New Roman" w:cs="Times New Roman"/>
          <w:iCs/>
          <w:color w:val="000000" w:themeColor="text1"/>
          <w:sz w:val="24"/>
          <w:szCs w:val="24"/>
        </w:rPr>
        <w:t>Indian Standard Code of Practice for Plain and Reinforced Concrete</w:t>
      </w:r>
      <w:r w:rsidRPr="00FE41C4">
        <w:rPr>
          <w:rFonts w:ascii="Arial" w:eastAsia="Calibri" w:hAnsi="Arial" w:cs="Arial"/>
          <w:iCs/>
          <w:color w:val="008080"/>
          <w:sz w:val="24"/>
          <w:szCs w:val="24"/>
        </w:rPr>
        <w:t>[/source]</w:t>
      </w:r>
      <w:r w:rsidR="005653A7" w:rsidRPr="007C3DE0">
        <w:rPr>
          <w:rFonts w:ascii="Times New Roman" w:eastAsia="Calibri" w:hAnsi="Times New Roman" w:cs="Times New Roman"/>
          <w:iCs/>
          <w:color w:val="000000" w:themeColor="text1"/>
          <w:sz w:val="24"/>
          <w:szCs w:val="24"/>
        </w:rPr>
        <w:t xml:space="preserve">. </w:t>
      </w:r>
      <w:r w:rsidRPr="00FE41C4">
        <w:rPr>
          <w:rFonts w:ascii="Arial" w:eastAsia="Calibri" w:hAnsi="Arial" w:cs="Arial"/>
          <w:iCs/>
          <w:color w:val="0000FF"/>
          <w:sz w:val="24"/>
          <w:szCs w:val="24"/>
        </w:rPr>
        <w:t>[pubname]</w:t>
      </w:r>
      <w:r w:rsidR="005653A7" w:rsidRPr="007C3DE0">
        <w:rPr>
          <w:rFonts w:ascii="Times New Roman" w:eastAsia="Calibri" w:hAnsi="Times New Roman" w:cs="Times New Roman"/>
          <w:iCs/>
          <w:color w:val="000000" w:themeColor="text1"/>
          <w:sz w:val="24"/>
          <w:szCs w:val="24"/>
        </w:rPr>
        <w:t>Bureau of Indian Standards</w:t>
      </w:r>
      <w:r w:rsidRPr="00FE41C4">
        <w:rPr>
          <w:rFonts w:ascii="Arial" w:eastAsia="Calibri" w:hAnsi="Arial" w:cs="Arial"/>
          <w:iCs/>
          <w:color w:val="0000FF"/>
          <w:sz w:val="24"/>
          <w:szCs w:val="24"/>
        </w:rPr>
        <w:t>[/pubname]</w:t>
      </w:r>
      <w:r w:rsidR="005653A7" w:rsidRPr="007C3DE0">
        <w:rPr>
          <w:rFonts w:ascii="Times New Roman" w:eastAsia="Calibri" w:hAnsi="Times New Roman" w:cs="Times New Roman"/>
          <w:iCs/>
          <w:color w:val="000000" w:themeColor="text1"/>
          <w:sz w:val="24"/>
          <w:szCs w:val="24"/>
        </w:rPr>
        <w:t xml:space="preserve">, </w:t>
      </w:r>
      <w:r w:rsidRPr="00FE41C4">
        <w:rPr>
          <w:rFonts w:ascii="Arial" w:eastAsia="Calibri" w:hAnsi="Arial" w:cs="Arial"/>
          <w:iCs/>
          <w:color w:val="FF99CC"/>
          <w:sz w:val="24"/>
          <w:szCs w:val="24"/>
        </w:rPr>
        <w:t>[publoc]</w:t>
      </w:r>
      <w:r w:rsidR="005653A7" w:rsidRPr="007C3DE0">
        <w:rPr>
          <w:rFonts w:ascii="Times New Roman" w:eastAsia="Calibri" w:hAnsi="Times New Roman" w:cs="Times New Roman"/>
          <w:iCs/>
          <w:color w:val="000000" w:themeColor="text1"/>
          <w:sz w:val="24"/>
          <w:szCs w:val="24"/>
        </w:rPr>
        <w:t>New Delhi, India</w:t>
      </w:r>
      <w:r w:rsidRPr="00FE41C4">
        <w:rPr>
          <w:rFonts w:ascii="Arial" w:eastAsia="Calibri" w:hAnsi="Arial" w:cs="Arial"/>
          <w:iCs/>
          <w:color w:val="FF99CC"/>
          <w:sz w:val="24"/>
          <w:szCs w:val="24"/>
        </w:rPr>
        <w:t>[/publoc]</w:t>
      </w:r>
      <w:r w:rsidR="005653A7" w:rsidRPr="007C3DE0">
        <w:rPr>
          <w:rFonts w:ascii="Times New Roman" w:eastAsia="Calibri" w:hAnsi="Times New Roman" w:cs="Times New Roman"/>
          <w:iCs/>
          <w:color w:val="000000" w:themeColor="text1"/>
          <w:sz w:val="24"/>
          <w:szCs w:val="24"/>
        </w:rPr>
        <w:t>.</w:t>
      </w:r>
      <w:r w:rsidRPr="00FE41C4">
        <w:rPr>
          <w:rFonts w:ascii="Arial" w:eastAsia="Calibri" w:hAnsi="Arial" w:cs="Arial"/>
          <w:iCs/>
          <w:color w:val="FF99CC"/>
          <w:sz w:val="24"/>
          <w:szCs w:val="24"/>
        </w:rPr>
        <w:t>[/ref]</w:t>
      </w:r>
    </w:p>
    <w:p w14:paraId="53B13C59" w14:textId="2D0D040B" w:rsidR="005653A7" w:rsidRPr="007C3DE0" w:rsidRDefault="00FE41C4" w:rsidP="005653A7">
      <w:pPr>
        <w:spacing w:after="144" w:line="240" w:lineRule="auto"/>
        <w:ind w:left="360" w:hanging="360"/>
        <w:jc w:val="both"/>
        <w:rPr>
          <w:color w:val="000000" w:themeColor="text1"/>
        </w:rPr>
      </w:pPr>
      <w:r w:rsidRPr="00FE41C4">
        <w:rPr>
          <w:rFonts w:ascii="Arial" w:eastAsia="Calibri" w:hAnsi="Arial" w:cs="Arial"/>
          <w:color w:val="FF99CC"/>
          <w:sz w:val="24"/>
          <w:szCs w:val="24"/>
        </w:rPr>
        <w:t>[ref</w:t>
      </w:r>
      <w:bookmarkStart w:id="14" w:name="mkp_ref_014"/>
      <w:r w:rsidRPr="00FE41C4">
        <w:rPr>
          <w:rFonts w:ascii="Arial" w:eastAsia="Calibri" w:hAnsi="Arial" w:cs="Arial"/>
          <w:color w:val="FF99CC"/>
          <w:sz w:val="24"/>
          <w:szCs w:val="24"/>
        </w:rPr>
        <w:t xml:space="preserve"> id=</w:t>
      </w:r>
      <w:bookmarkEnd w:id="14"/>
      <w:r w:rsidRPr="00FE41C4">
        <w:rPr>
          <w:rFonts w:ascii="Arial" w:eastAsia="Calibri" w:hAnsi="Arial" w:cs="Arial"/>
          <w:color w:val="FF99CC"/>
          <w:sz w:val="24"/>
          <w:szCs w:val="24"/>
        </w:rPr>
        <w:t xml:space="preserve">"r14" </w:t>
      </w:r>
      <w:r>
        <w:rPr>
          <w:rFonts w:ascii="Arial" w:eastAsia="Calibri" w:hAnsi="Arial" w:cs="Arial"/>
          <w:color w:val="FF99CC"/>
          <w:sz w:val="24"/>
          <w:szCs w:val="24"/>
        </w:rPr>
        <w:t>reftype=“journal</w:t>
      </w:r>
      <w:r w:rsidRPr="00FE41C4">
        <w:rPr>
          <w:rFonts w:ascii="Arial" w:eastAsia="Calibri" w:hAnsi="Arial" w:cs="Arial"/>
          <w:color w:val="FF99CC"/>
          <w:sz w:val="24"/>
          <w:szCs w:val="24"/>
        </w:rPr>
        <w:t>"]</w:t>
      </w:r>
      <w:r w:rsidRPr="00FE41C4">
        <w:rPr>
          <w:rFonts w:ascii="Arial" w:eastAsia="Calibri" w:hAnsi="Arial" w:cs="Arial"/>
          <w:color w:val="FF00FF"/>
          <w:sz w:val="24"/>
          <w:szCs w:val="24"/>
        </w:rPr>
        <w:t>[authors role="nd"]</w:t>
      </w:r>
      <w:r w:rsidRPr="00FE41C4">
        <w:rPr>
          <w:rFonts w:ascii="Arial" w:eastAsia="Calibri" w:hAnsi="Arial" w:cs="Arial"/>
          <w:color w:val="FF0000"/>
          <w:sz w:val="24"/>
          <w:szCs w:val="24"/>
        </w:rPr>
        <w:t>[pauthor]</w:t>
      </w:r>
      <w:r w:rsidRPr="00FE41C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Isakovic</w:t>
      </w:r>
      <w:r w:rsidRPr="00FE41C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T.</w:t>
      </w:r>
      <w:r w:rsidRPr="00FE41C4">
        <w:rPr>
          <w:rFonts w:ascii="Arial" w:eastAsia="Calibri" w:hAnsi="Arial" w:cs="Arial"/>
          <w:color w:val="FF99CC"/>
          <w:sz w:val="24"/>
          <w:szCs w:val="24"/>
        </w:rPr>
        <w:t>[/fname]</w:t>
      </w:r>
      <w:r w:rsidRPr="00FE41C4">
        <w:rPr>
          <w:rFonts w:ascii="Arial" w:eastAsia="Calibri" w:hAnsi="Arial" w:cs="Arial"/>
          <w:color w:val="FF0000"/>
          <w:sz w:val="24"/>
          <w:szCs w:val="24"/>
        </w:rPr>
        <w:t>[/pauthor]</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FF0000"/>
          <w:sz w:val="24"/>
          <w:szCs w:val="24"/>
        </w:rPr>
        <w:t>[pauthor]</w:t>
      </w:r>
      <w:r w:rsidRPr="00FE41C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Zoubek</w:t>
      </w:r>
      <w:r w:rsidRPr="00FE41C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B.</w:t>
      </w:r>
      <w:r w:rsidRPr="00FE41C4">
        <w:rPr>
          <w:rFonts w:ascii="Arial" w:eastAsia="Calibri" w:hAnsi="Arial" w:cs="Arial"/>
          <w:color w:val="FF99CC"/>
          <w:sz w:val="24"/>
          <w:szCs w:val="24"/>
        </w:rPr>
        <w:t>[/fname]</w:t>
      </w:r>
      <w:r w:rsidRPr="00FE41C4">
        <w:rPr>
          <w:rFonts w:ascii="Arial" w:eastAsia="Calibri" w:hAnsi="Arial" w:cs="Arial"/>
          <w:color w:val="FF0000"/>
          <w:sz w:val="24"/>
          <w:szCs w:val="24"/>
        </w:rPr>
        <w:t>[/pauthor]</w:t>
      </w:r>
      <w:r w:rsidR="005653A7" w:rsidRPr="007C3DE0">
        <w:rPr>
          <w:rFonts w:ascii="Times New Roman" w:eastAsia="Calibri" w:hAnsi="Times New Roman" w:cs="Times New Roman"/>
          <w:color w:val="000000" w:themeColor="text1"/>
          <w:sz w:val="24"/>
          <w:szCs w:val="24"/>
        </w:rPr>
        <w:t xml:space="preserve">, &amp; </w:t>
      </w:r>
      <w:r w:rsidRPr="00FE41C4">
        <w:rPr>
          <w:rFonts w:ascii="Arial" w:eastAsia="Calibri" w:hAnsi="Arial" w:cs="Arial"/>
          <w:color w:val="FF0000"/>
          <w:sz w:val="24"/>
          <w:szCs w:val="24"/>
        </w:rPr>
        <w:t>[pauthor]</w:t>
      </w:r>
      <w:r w:rsidRPr="00FE41C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Fischinger</w:t>
      </w:r>
      <w:r w:rsidRPr="00FE41C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M</w:t>
      </w:r>
      <w:r w:rsidRPr="00FE41C4">
        <w:rPr>
          <w:rFonts w:ascii="Arial" w:eastAsia="Calibri" w:hAnsi="Arial" w:cs="Arial"/>
          <w:color w:val="FF99CC"/>
          <w:sz w:val="24"/>
          <w:szCs w:val="24"/>
        </w:rPr>
        <w:t>[/fname]</w:t>
      </w:r>
      <w:r w:rsidRPr="00FE41C4">
        <w:rPr>
          <w:rFonts w:ascii="Arial" w:eastAsia="Calibri" w:hAnsi="Arial" w:cs="Arial"/>
          <w:color w:val="FF0000"/>
          <w:sz w:val="24"/>
          <w:szCs w:val="24"/>
        </w:rPr>
        <w:t>[/pauthor]</w:t>
      </w:r>
      <w:r w:rsidRPr="00FE41C4">
        <w:rPr>
          <w:rFonts w:ascii="Arial" w:eastAsia="Calibri" w:hAnsi="Arial" w:cs="Arial"/>
          <w:color w:val="FF00FF"/>
          <w:sz w:val="24"/>
          <w:szCs w:val="24"/>
        </w:rPr>
        <w:t>[/authors]</w:t>
      </w:r>
      <w:r w:rsidR="005653A7" w:rsidRPr="007C3DE0">
        <w:rPr>
          <w:rFonts w:ascii="Times New Roman" w:eastAsia="Calibri" w:hAnsi="Times New Roman" w:cs="Times New Roman"/>
          <w:color w:val="000000" w:themeColor="text1"/>
          <w:sz w:val="24"/>
          <w:szCs w:val="24"/>
        </w:rPr>
        <w:t>. (</w:t>
      </w:r>
      <w:r w:rsidRPr="00FE41C4">
        <w:rPr>
          <w:rFonts w:ascii="Arial" w:eastAsia="Calibri" w:hAnsi="Arial" w:cs="Arial"/>
          <w:color w:val="008080"/>
          <w:sz w:val="24"/>
          <w:szCs w:val="24"/>
        </w:rPr>
        <w:t>[date dateiso="20190000" specyear="2019"]</w:t>
      </w:r>
      <w:r w:rsidR="005653A7" w:rsidRPr="007C3DE0">
        <w:rPr>
          <w:rFonts w:ascii="Times New Roman" w:eastAsia="Calibri" w:hAnsi="Times New Roman" w:cs="Times New Roman"/>
          <w:color w:val="000000" w:themeColor="text1"/>
          <w:sz w:val="24"/>
          <w:szCs w:val="24"/>
        </w:rPr>
        <w:t>2019</w:t>
      </w:r>
      <w:r w:rsidRPr="00FE41C4">
        <w:rPr>
          <w:rFonts w:ascii="Arial" w:eastAsia="Calibri" w:hAnsi="Arial" w:cs="Arial"/>
          <w:color w:val="008080"/>
          <w:sz w:val="24"/>
          <w:szCs w:val="24"/>
        </w:rPr>
        <w:t>[/date]</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008080"/>
          <w:sz w:val="24"/>
          <w:szCs w:val="24"/>
        </w:rPr>
        <w:t>[arttitle]</w:t>
      </w:r>
      <w:r w:rsidR="005653A7" w:rsidRPr="007C3DE0">
        <w:rPr>
          <w:rFonts w:ascii="Times New Roman" w:eastAsia="Calibri" w:hAnsi="Times New Roman" w:cs="Times New Roman"/>
          <w:color w:val="000000" w:themeColor="text1"/>
          <w:sz w:val="24"/>
          <w:szCs w:val="24"/>
        </w:rPr>
        <w:t>Cyclic capacity of dowel connections</w:t>
      </w:r>
      <w:r w:rsidRPr="00FE41C4">
        <w:rPr>
          <w:rFonts w:ascii="Arial" w:eastAsia="Calibri" w:hAnsi="Arial" w:cs="Arial"/>
          <w:color w:val="008080"/>
          <w:sz w:val="24"/>
          <w:szCs w:val="24"/>
        </w:rPr>
        <w:t>[/arttitle]</w:t>
      </w:r>
      <w:r w:rsidR="005653A7" w:rsidRPr="007C3DE0">
        <w:rPr>
          <w:rFonts w:ascii="Times New Roman" w:eastAsia="Calibri" w:hAnsi="Times New Roman" w:cs="Times New Roman"/>
          <w:color w:val="000000" w:themeColor="text1"/>
          <w:sz w:val="24"/>
          <w:szCs w:val="24"/>
        </w:rPr>
        <w:t xml:space="preserve">. In </w:t>
      </w:r>
      <w:r w:rsidRPr="00FE41C4">
        <w:rPr>
          <w:rFonts w:ascii="Arial" w:eastAsia="Calibri" w:hAnsi="Arial" w:cs="Arial"/>
          <w:color w:val="008080"/>
          <w:sz w:val="24"/>
          <w:szCs w:val="24"/>
        </w:rPr>
        <w:t>[source]</w:t>
      </w:r>
      <w:r w:rsidR="005653A7" w:rsidRPr="007C3DE0">
        <w:rPr>
          <w:rFonts w:ascii="Times New Roman" w:eastAsia="Calibri" w:hAnsi="Times New Roman" w:cs="Times New Roman"/>
          <w:iCs/>
          <w:color w:val="000000" w:themeColor="text1"/>
          <w:sz w:val="24"/>
          <w:szCs w:val="24"/>
        </w:rPr>
        <w:t>Geotechnical, Geological and Earthquake Engineering</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008080"/>
          <w:sz w:val="24"/>
          <w:szCs w:val="24"/>
        </w:rPr>
        <w:t>[/source]</w:t>
      </w:r>
      <w:r w:rsidR="005653A7" w:rsidRPr="007C3DE0">
        <w:rPr>
          <w:rFonts w:ascii="Times New Roman" w:eastAsia="Calibri" w:hAnsi="Times New Roman" w:cs="Times New Roman"/>
          <w:color w:val="000000" w:themeColor="text1"/>
          <w:sz w:val="24"/>
          <w:szCs w:val="24"/>
        </w:rPr>
        <w:t xml:space="preserve">(Vol. </w:t>
      </w:r>
      <w:r w:rsidRPr="00FE41C4">
        <w:rPr>
          <w:rFonts w:ascii="Arial" w:eastAsia="Calibri" w:hAnsi="Arial" w:cs="Arial"/>
          <w:color w:val="800000"/>
          <w:sz w:val="24"/>
          <w:szCs w:val="24"/>
        </w:rPr>
        <w:t>[volid]</w:t>
      </w:r>
      <w:r w:rsidR="005653A7" w:rsidRPr="007C3DE0">
        <w:rPr>
          <w:rFonts w:ascii="Times New Roman" w:eastAsia="Calibri" w:hAnsi="Times New Roman" w:cs="Times New Roman"/>
          <w:color w:val="000000" w:themeColor="text1"/>
          <w:sz w:val="24"/>
          <w:szCs w:val="24"/>
        </w:rPr>
        <w:t>47</w:t>
      </w:r>
      <w:r w:rsidRPr="00FE41C4">
        <w:rPr>
          <w:rFonts w:ascii="Arial" w:eastAsia="Calibri" w:hAnsi="Arial" w:cs="Arial"/>
          <w:color w:val="800000"/>
          <w:sz w:val="24"/>
          <w:szCs w:val="24"/>
        </w:rPr>
        <w:t>[/volid]</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008000"/>
          <w:sz w:val="24"/>
          <w:szCs w:val="24"/>
        </w:rPr>
        <w:t>[url]</w:t>
      </w:r>
      <w:r w:rsidR="005653A7" w:rsidRPr="007C3DE0">
        <w:rPr>
          <w:rFonts w:ascii="Times New Roman" w:eastAsia="Calibri" w:hAnsi="Times New Roman" w:cs="Times New Roman"/>
          <w:color w:val="000000" w:themeColor="text1"/>
          <w:sz w:val="24"/>
          <w:szCs w:val="24"/>
        </w:rPr>
        <w:t>https://doi.org/10.1007/978-3-319-78187-7_11</w:t>
      </w:r>
      <w:r w:rsidRPr="00FE41C4">
        <w:rPr>
          <w:rFonts w:ascii="Arial" w:eastAsia="Calibri" w:hAnsi="Arial" w:cs="Arial"/>
          <w:color w:val="008000"/>
          <w:sz w:val="24"/>
          <w:szCs w:val="24"/>
        </w:rPr>
        <w:t>[/url]</w:t>
      </w:r>
      <w:r w:rsidRPr="00FE41C4">
        <w:rPr>
          <w:rFonts w:ascii="Arial" w:eastAsia="Calibri" w:hAnsi="Arial" w:cs="Arial"/>
          <w:color w:val="FF99CC"/>
          <w:sz w:val="24"/>
          <w:szCs w:val="24"/>
        </w:rPr>
        <w:t>[/ref]</w:t>
      </w:r>
    </w:p>
    <w:p w14:paraId="516502D7" w14:textId="36912206" w:rsidR="005653A7" w:rsidRPr="007C3DE0" w:rsidRDefault="00FE41C4" w:rsidP="005653A7">
      <w:pPr>
        <w:spacing w:after="144" w:line="240" w:lineRule="auto"/>
        <w:ind w:left="360" w:hanging="360"/>
        <w:jc w:val="both"/>
        <w:rPr>
          <w:color w:val="000000" w:themeColor="text1"/>
        </w:rPr>
      </w:pPr>
      <w:r w:rsidRPr="00FE41C4">
        <w:rPr>
          <w:rFonts w:ascii="Arial" w:eastAsia="Calibri" w:hAnsi="Arial" w:cs="Arial"/>
          <w:color w:val="FF99CC"/>
          <w:sz w:val="24"/>
          <w:szCs w:val="24"/>
        </w:rPr>
        <w:t>[ref</w:t>
      </w:r>
      <w:bookmarkStart w:id="15" w:name="mkp_ref_015"/>
      <w:r w:rsidRPr="00FE41C4">
        <w:rPr>
          <w:rFonts w:ascii="Arial" w:eastAsia="Calibri" w:hAnsi="Arial" w:cs="Arial"/>
          <w:color w:val="FF99CC"/>
          <w:sz w:val="24"/>
          <w:szCs w:val="24"/>
        </w:rPr>
        <w:t xml:space="preserve"> id=</w:t>
      </w:r>
      <w:bookmarkEnd w:id="15"/>
      <w:r w:rsidRPr="00FE41C4">
        <w:rPr>
          <w:rFonts w:ascii="Arial" w:eastAsia="Calibri" w:hAnsi="Arial" w:cs="Arial"/>
          <w:color w:val="FF99CC"/>
          <w:sz w:val="24"/>
          <w:szCs w:val="24"/>
        </w:rPr>
        <w:t xml:space="preserve">"r15" </w:t>
      </w:r>
      <w:r w:rsidR="00320014">
        <w:rPr>
          <w:rFonts w:ascii="Arial" w:eastAsia="Calibri" w:hAnsi="Arial" w:cs="Arial"/>
          <w:color w:val="FF99CC"/>
          <w:sz w:val="24"/>
          <w:szCs w:val="24"/>
        </w:rPr>
        <w:t>reftype=“journal</w:t>
      </w:r>
      <w:r w:rsidRPr="00FE41C4">
        <w:rPr>
          <w:rFonts w:ascii="Arial" w:eastAsia="Calibri" w:hAnsi="Arial" w:cs="Arial"/>
          <w:color w:val="FF99CC"/>
          <w:sz w:val="24"/>
          <w:szCs w:val="24"/>
        </w:rPr>
        <w:t>"]</w:t>
      </w:r>
      <w:r w:rsidRPr="00FE41C4">
        <w:rPr>
          <w:rFonts w:ascii="Arial" w:eastAsia="Calibri" w:hAnsi="Arial" w:cs="Arial"/>
          <w:color w:val="FF00FF"/>
          <w:sz w:val="24"/>
          <w:szCs w:val="24"/>
        </w:rPr>
        <w:t>[authors role="nd"]</w:t>
      </w:r>
      <w:r w:rsidRPr="00FE41C4">
        <w:rPr>
          <w:rFonts w:ascii="Arial" w:eastAsia="Calibri" w:hAnsi="Arial" w:cs="Arial"/>
          <w:color w:val="FF0000"/>
          <w:sz w:val="24"/>
          <w:szCs w:val="24"/>
        </w:rPr>
        <w:t>[pauthor]</w:t>
      </w:r>
      <w:r w:rsidRPr="00FE41C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Kremmyda</w:t>
      </w:r>
      <w:r w:rsidRPr="00FE41C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G. D.</w:t>
      </w:r>
      <w:r w:rsidRPr="00FE41C4">
        <w:rPr>
          <w:rFonts w:ascii="Arial" w:eastAsia="Calibri" w:hAnsi="Arial" w:cs="Arial"/>
          <w:color w:val="FF99CC"/>
          <w:sz w:val="24"/>
          <w:szCs w:val="24"/>
        </w:rPr>
        <w:t>[/fname]</w:t>
      </w:r>
      <w:r w:rsidRPr="00FE41C4">
        <w:rPr>
          <w:rFonts w:ascii="Arial" w:eastAsia="Calibri" w:hAnsi="Arial" w:cs="Arial"/>
          <w:color w:val="FF0000"/>
          <w:sz w:val="24"/>
          <w:szCs w:val="24"/>
        </w:rPr>
        <w:t>[/pauthor]</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FF0000"/>
          <w:sz w:val="24"/>
          <w:szCs w:val="24"/>
        </w:rPr>
        <w:t>[pauthor]</w:t>
      </w:r>
      <w:r w:rsidRPr="00FE41C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Fahjan</w:t>
      </w:r>
      <w:r w:rsidRPr="00FE41C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Y. M.</w:t>
      </w:r>
      <w:r w:rsidRPr="00FE41C4">
        <w:rPr>
          <w:rFonts w:ascii="Arial" w:eastAsia="Calibri" w:hAnsi="Arial" w:cs="Arial"/>
          <w:color w:val="FF99CC"/>
          <w:sz w:val="24"/>
          <w:szCs w:val="24"/>
        </w:rPr>
        <w:t>[/fname]</w:t>
      </w:r>
      <w:r w:rsidRPr="00FE41C4">
        <w:rPr>
          <w:rFonts w:ascii="Arial" w:eastAsia="Calibri" w:hAnsi="Arial" w:cs="Arial"/>
          <w:color w:val="FF0000"/>
          <w:sz w:val="24"/>
          <w:szCs w:val="24"/>
        </w:rPr>
        <w:t>[/pauthor]</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FF0000"/>
          <w:sz w:val="24"/>
          <w:szCs w:val="24"/>
        </w:rPr>
        <w:t>[pauthor]</w:t>
      </w:r>
      <w:r w:rsidRPr="00FE41C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Psycharis</w:t>
      </w:r>
      <w:r w:rsidRPr="00FE41C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I. N.</w:t>
      </w:r>
      <w:r w:rsidRPr="00FE41C4">
        <w:rPr>
          <w:rFonts w:ascii="Arial" w:eastAsia="Calibri" w:hAnsi="Arial" w:cs="Arial"/>
          <w:color w:val="FF99CC"/>
          <w:sz w:val="24"/>
          <w:szCs w:val="24"/>
        </w:rPr>
        <w:t>[/fname]</w:t>
      </w:r>
      <w:r w:rsidRPr="00FE41C4">
        <w:rPr>
          <w:rFonts w:ascii="Arial" w:eastAsia="Calibri" w:hAnsi="Arial" w:cs="Arial"/>
          <w:color w:val="FF0000"/>
          <w:sz w:val="24"/>
          <w:szCs w:val="24"/>
        </w:rPr>
        <w:t>[/pauthor]</w:t>
      </w:r>
      <w:r w:rsidR="005653A7" w:rsidRPr="007C3DE0">
        <w:rPr>
          <w:rFonts w:ascii="Times New Roman" w:eastAsia="Calibri" w:hAnsi="Times New Roman" w:cs="Times New Roman"/>
          <w:color w:val="000000" w:themeColor="text1"/>
          <w:sz w:val="24"/>
          <w:szCs w:val="24"/>
        </w:rPr>
        <w:t xml:space="preserve">, &amp; </w:t>
      </w:r>
      <w:r w:rsidRPr="00FE41C4">
        <w:rPr>
          <w:rFonts w:ascii="Arial" w:eastAsia="Calibri" w:hAnsi="Arial" w:cs="Arial"/>
          <w:color w:val="FF0000"/>
          <w:sz w:val="24"/>
          <w:szCs w:val="24"/>
        </w:rPr>
        <w:t>[pauthor]</w:t>
      </w:r>
      <w:r w:rsidRPr="00FE41C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Tsoukantas</w:t>
      </w:r>
      <w:r w:rsidRPr="00FE41C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S. G</w:t>
      </w:r>
      <w:r w:rsidRPr="00FE41C4">
        <w:rPr>
          <w:rFonts w:ascii="Arial" w:eastAsia="Calibri" w:hAnsi="Arial" w:cs="Arial"/>
          <w:color w:val="FF99CC"/>
          <w:sz w:val="24"/>
          <w:szCs w:val="24"/>
        </w:rPr>
        <w:t>[/fname]</w:t>
      </w:r>
      <w:r w:rsidRPr="00FE41C4">
        <w:rPr>
          <w:rFonts w:ascii="Arial" w:eastAsia="Calibri" w:hAnsi="Arial" w:cs="Arial"/>
          <w:color w:val="FF0000"/>
          <w:sz w:val="24"/>
          <w:szCs w:val="24"/>
        </w:rPr>
        <w:t>[/pauthor]</w:t>
      </w:r>
      <w:r w:rsidRPr="00FE41C4">
        <w:rPr>
          <w:rFonts w:ascii="Arial" w:eastAsia="Calibri" w:hAnsi="Arial" w:cs="Arial"/>
          <w:color w:val="FF00FF"/>
          <w:sz w:val="24"/>
          <w:szCs w:val="24"/>
        </w:rPr>
        <w:t>[/authors]</w:t>
      </w:r>
      <w:r w:rsidR="005653A7" w:rsidRPr="007C3DE0">
        <w:rPr>
          <w:rFonts w:ascii="Times New Roman" w:eastAsia="Calibri" w:hAnsi="Times New Roman" w:cs="Times New Roman"/>
          <w:color w:val="000000" w:themeColor="text1"/>
          <w:sz w:val="24"/>
          <w:szCs w:val="24"/>
        </w:rPr>
        <w:t>. (</w:t>
      </w:r>
      <w:r w:rsidR="00320014" w:rsidRPr="00320014">
        <w:rPr>
          <w:rFonts w:ascii="Arial" w:eastAsia="Calibri" w:hAnsi="Arial" w:cs="Arial"/>
          <w:color w:val="008080"/>
          <w:sz w:val="24"/>
          <w:szCs w:val="24"/>
        </w:rPr>
        <w:t>[date dateiso="20170000" specyear="2017"]</w:t>
      </w:r>
      <w:r w:rsidR="005653A7" w:rsidRPr="007C3DE0">
        <w:rPr>
          <w:rFonts w:ascii="Times New Roman" w:eastAsia="Calibri" w:hAnsi="Times New Roman" w:cs="Times New Roman"/>
          <w:color w:val="000000" w:themeColor="text1"/>
          <w:sz w:val="24"/>
          <w:szCs w:val="24"/>
        </w:rPr>
        <w:t>2017</w:t>
      </w:r>
      <w:r w:rsidR="00320014" w:rsidRPr="00320014">
        <w:rPr>
          <w:rFonts w:ascii="Arial" w:eastAsia="Calibri" w:hAnsi="Arial" w:cs="Arial"/>
          <w:color w:val="008080"/>
          <w:sz w:val="24"/>
          <w:szCs w:val="24"/>
        </w:rPr>
        <w:t>[/date]</w:t>
      </w:r>
      <w:r w:rsidR="005653A7" w:rsidRPr="007C3DE0">
        <w:rPr>
          <w:rFonts w:ascii="Times New Roman" w:eastAsia="Calibri" w:hAnsi="Times New Roman" w:cs="Times New Roman"/>
          <w:color w:val="000000" w:themeColor="text1"/>
          <w:sz w:val="24"/>
          <w:szCs w:val="24"/>
        </w:rPr>
        <w:t xml:space="preserve">). </w:t>
      </w:r>
      <w:r w:rsidR="00320014" w:rsidRPr="00320014">
        <w:rPr>
          <w:rFonts w:ascii="Arial" w:eastAsia="Calibri" w:hAnsi="Arial" w:cs="Arial"/>
          <w:color w:val="008080"/>
          <w:sz w:val="24"/>
          <w:szCs w:val="24"/>
        </w:rPr>
        <w:t>[arttitle]</w:t>
      </w:r>
      <w:r w:rsidR="005653A7" w:rsidRPr="007C3DE0">
        <w:rPr>
          <w:rFonts w:ascii="Times New Roman" w:eastAsia="Calibri" w:hAnsi="Times New Roman" w:cs="Times New Roman"/>
          <w:color w:val="000000" w:themeColor="text1"/>
          <w:sz w:val="24"/>
          <w:szCs w:val="24"/>
        </w:rPr>
        <w:t>Numerical investigation of the resistance of precast RC pinned beam-to-column connections under shear loading</w:t>
      </w:r>
      <w:r w:rsidR="00320014" w:rsidRPr="00320014">
        <w:rPr>
          <w:rFonts w:ascii="Arial" w:eastAsia="Calibri" w:hAnsi="Arial" w:cs="Arial"/>
          <w:color w:val="008080"/>
          <w:sz w:val="24"/>
          <w:szCs w:val="24"/>
        </w:rPr>
        <w:t>[/arttitle]</w:t>
      </w:r>
      <w:r w:rsidR="005653A7" w:rsidRPr="007C3DE0">
        <w:rPr>
          <w:rFonts w:ascii="Times New Roman" w:eastAsia="Calibri" w:hAnsi="Times New Roman" w:cs="Times New Roman"/>
          <w:color w:val="000000" w:themeColor="text1"/>
          <w:sz w:val="24"/>
          <w:szCs w:val="24"/>
        </w:rPr>
        <w:t xml:space="preserve">. </w:t>
      </w:r>
      <w:r w:rsidR="00320014" w:rsidRPr="00320014">
        <w:rPr>
          <w:rFonts w:ascii="Arial" w:eastAsia="Calibri" w:hAnsi="Arial" w:cs="Arial"/>
          <w:color w:val="008080"/>
          <w:sz w:val="24"/>
          <w:szCs w:val="24"/>
        </w:rPr>
        <w:t>[source]</w:t>
      </w:r>
      <w:r w:rsidR="005653A7" w:rsidRPr="007C3DE0">
        <w:rPr>
          <w:rFonts w:ascii="Times New Roman" w:eastAsia="Calibri" w:hAnsi="Times New Roman" w:cs="Times New Roman"/>
          <w:iCs/>
          <w:color w:val="000000" w:themeColor="text1"/>
          <w:sz w:val="24"/>
          <w:szCs w:val="24"/>
        </w:rPr>
        <w:t>Earthquake Engineering and Structural Dynamics</w:t>
      </w:r>
      <w:r w:rsidR="00320014" w:rsidRPr="00320014">
        <w:rPr>
          <w:rFonts w:ascii="Arial" w:eastAsia="Calibri" w:hAnsi="Arial" w:cs="Arial"/>
          <w:iCs/>
          <w:color w:val="008080"/>
          <w:sz w:val="24"/>
          <w:szCs w:val="24"/>
        </w:rPr>
        <w:t>[/source]</w:t>
      </w:r>
      <w:r w:rsidR="005653A7" w:rsidRPr="007C3DE0">
        <w:rPr>
          <w:rFonts w:ascii="Times New Roman" w:eastAsia="Calibri" w:hAnsi="Times New Roman" w:cs="Times New Roman"/>
          <w:color w:val="000000" w:themeColor="text1"/>
          <w:sz w:val="24"/>
          <w:szCs w:val="24"/>
        </w:rPr>
        <w:t xml:space="preserve">, </w:t>
      </w:r>
      <w:r w:rsidR="00320014" w:rsidRPr="00320014">
        <w:rPr>
          <w:rFonts w:ascii="Arial" w:eastAsia="Calibri" w:hAnsi="Arial" w:cs="Arial"/>
          <w:color w:val="800000"/>
          <w:sz w:val="24"/>
          <w:szCs w:val="24"/>
        </w:rPr>
        <w:t>[volid]</w:t>
      </w:r>
      <w:r w:rsidR="005653A7" w:rsidRPr="007C3DE0">
        <w:rPr>
          <w:rFonts w:ascii="Times New Roman" w:eastAsia="Calibri" w:hAnsi="Times New Roman" w:cs="Times New Roman"/>
          <w:i/>
          <w:iCs/>
          <w:color w:val="000000" w:themeColor="text1"/>
          <w:sz w:val="24"/>
          <w:szCs w:val="24"/>
        </w:rPr>
        <w:t>46</w:t>
      </w:r>
      <w:r w:rsidR="00320014" w:rsidRPr="00320014">
        <w:rPr>
          <w:rFonts w:ascii="Arial" w:eastAsia="Calibri" w:hAnsi="Arial" w:cs="Arial"/>
          <w:iCs/>
          <w:color w:val="800000"/>
          <w:sz w:val="24"/>
          <w:szCs w:val="24"/>
        </w:rPr>
        <w:t>[/volid]</w:t>
      </w:r>
      <w:r w:rsidR="005653A7" w:rsidRPr="007C3DE0">
        <w:rPr>
          <w:rFonts w:ascii="Times New Roman" w:eastAsia="Calibri" w:hAnsi="Times New Roman" w:cs="Times New Roman"/>
          <w:color w:val="000000" w:themeColor="text1"/>
          <w:sz w:val="24"/>
          <w:szCs w:val="24"/>
        </w:rPr>
        <w:t>(</w:t>
      </w:r>
      <w:r w:rsidR="00320014" w:rsidRPr="00320014">
        <w:rPr>
          <w:rFonts w:ascii="Arial" w:eastAsia="Calibri" w:hAnsi="Arial" w:cs="Arial"/>
          <w:color w:val="800000"/>
          <w:sz w:val="24"/>
          <w:szCs w:val="24"/>
        </w:rPr>
        <w:t>[issueno]</w:t>
      </w:r>
      <w:r w:rsidR="005653A7" w:rsidRPr="007C3DE0">
        <w:rPr>
          <w:rFonts w:ascii="Times New Roman" w:eastAsia="Calibri" w:hAnsi="Times New Roman" w:cs="Times New Roman"/>
          <w:color w:val="000000" w:themeColor="text1"/>
          <w:sz w:val="24"/>
          <w:szCs w:val="24"/>
        </w:rPr>
        <w:t>9</w:t>
      </w:r>
      <w:r w:rsidR="00320014" w:rsidRPr="00320014">
        <w:rPr>
          <w:rFonts w:ascii="Arial" w:eastAsia="Calibri" w:hAnsi="Arial" w:cs="Arial"/>
          <w:color w:val="800000"/>
          <w:sz w:val="24"/>
          <w:szCs w:val="24"/>
        </w:rPr>
        <w:t>[/issueno]</w:t>
      </w:r>
      <w:r w:rsidR="005653A7" w:rsidRPr="007C3DE0">
        <w:rPr>
          <w:rFonts w:ascii="Times New Roman" w:eastAsia="Calibri" w:hAnsi="Times New Roman" w:cs="Times New Roman"/>
          <w:color w:val="000000" w:themeColor="text1"/>
          <w:sz w:val="24"/>
          <w:szCs w:val="24"/>
        </w:rPr>
        <w:t xml:space="preserve">), </w:t>
      </w:r>
      <w:r w:rsidR="00320014" w:rsidRPr="00320014">
        <w:rPr>
          <w:rFonts w:ascii="Arial" w:eastAsia="Calibri" w:hAnsi="Arial" w:cs="Arial"/>
          <w:color w:val="008000"/>
          <w:sz w:val="24"/>
          <w:szCs w:val="24"/>
        </w:rPr>
        <w:t>[pages]</w:t>
      </w:r>
      <w:r w:rsidR="005653A7" w:rsidRPr="007C3DE0">
        <w:rPr>
          <w:rFonts w:ascii="Times New Roman" w:eastAsia="Calibri" w:hAnsi="Times New Roman" w:cs="Times New Roman"/>
          <w:color w:val="000000" w:themeColor="text1"/>
          <w:sz w:val="24"/>
          <w:szCs w:val="24"/>
        </w:rPr>
        <w:t>1511</w:t>
      </w:r>
      <w:r w:rsidR="00B7191D">
        <w:rPr>
          <w:rFonts w:ascii="Times New Roman" w:eastAsia="Calibri" w:hAnsi="Times New Roman" w:cs="Times New Roman"/>
          <w:color w:val="000000" w:themeColor="text1"/>
          <w:sz w:val="24"/>
          <w:szCs w:val="24"/>
        </w:rPr>
        <w:t>-</w:t>
      </w:r>
      <w:r w:rsidR="005653A7" w:rsidRPr="007C3DE0">
        <w:rPr>
          <w:rFonts w:ascii="Times New Roman" w:eastAsia="Calibri" w:hAnsi="Times New Roman" w:cs="Times New Roman"/>
          <w:color w:val="000000" w:themeColor="text1"/>
          <w:sz w:val="24"/>
          <w:szCs w:val="24"/>
        </w:rPr>
        <w:t>1529</w:t>
      </w:r>
      <w:r w:rsidR="00320014" w:rsidRPr="00320014">
        <w:rPr>
          <w:rFonts w:ascii="Arial" w:eastAsia="Calibri" w:hAnsi="Arial" w:cs="Arial"/>
          <w:color w:val="008000"/>
          <w:sz w:val="24"/>
          <w:szCs w:val="24"/>
        </w:rPr>
        <w:t>[/pages]</w:t>
      </w:r>
      <w:r w:rsidR="005653A7" w:rsidRPr="007C3DE0">
        <w:rPr>
          <w:rFonts w:ascii="Times New Roman" w:eastAsia="Calibri" w:hAnsi="Times New Roman" w:cs="Times New Roman"/>
          <w:color w:val="000000" w:themeColor="text1"/>
          <w:sz w:val="24"/>
          <w:szCs w:val="24"/>
        </w:rPr>
        <w:t xml:space="preserve">. </w:t>
      </w:r>
      <w:r w:rsidR="00320014" w:rsidRPr="00320014">
        <w:rPr>
          <w:rFonts w:ascii="Arial" w:eastAsia="Calibri" w:hAnsi="Arial" w:cs="Arial"/>
          <w:color w:val="008000"/>
          <w:sz w:val="24"/>
          <w:szCs w:val="24"/>
        </w:rPr>
        <w:t>[url]</w:t>
      </w:r>
      <w:r w:rsidR="005653A7" w:rsidRPr="007C3DE0">
        <w:rPr>
          <w:rFonts w:ascii="Times New Roman" w:eastAsia="Calibri" w:hAnsi="Times New Roman" w:cs="Times New Roman"/>
          <w:color w:val="000000" w:themeColor="text1"/>
          <w:sz w:val="24"/>
          <w:szCs w:val="24"/>
        </w:rPr>
        <w:t>https://doi.org/10.1002/eqe.2868</w:t>
      </w:r>
      <w:r w:rsidR="00320014" w:rsidRPr="00320014">
        <w:rPr>
          <w:rFonts w:ascii="Arial" w:eastAsia="Calibri" w:hAnsi="Arial" w:cs="Arial"/>
          <w:color w:val="008000"/>
          <w:sz w:val="24"/>
          <w:szCs w:val="24"/>
        </w:rPr>
        <w:t>[/url]</w:t>
      </w:r>
      <w:r w:rsidRPr="00FE41C4">
        <w:rPr>
          <w:rFonts w:ascii="Arial" w:eastAsia="Calibri" w:hAnsi="Arial" w:cs="Arial"/>
          <w:color w:val="FF99CC"/>
          <w:sz w:val="24"/>
          <w:szCs w:val="24"/>
        </w:rPr>
        <w:t>[/ref]</w:t>
      </w:r>
    </w:p>
    <w:p w14:paraId="2B2ACA26" w14:textId="30EA0E0C" w:rsidR="005653A7" w:rsidRPr="007C3DE0" w:rsidRDefault="00FE41C4" w:rsidP="005653A7">
      <w:pPr>
        <w:spacing w:after="144" w:line="240" w:lineRule="auto"/>
        <w:ind w:left="360" w:hanging="360"/>
        <w:jc w:val="both"/>
        <w:rPr>
          <w:rFonts w:ascii="Times New Roman" w:hAnsi="Times New Roman"/>
          <w:color w:val="000000" w:themeColor="text1"/>
          <w:sz w:val="24"/>
          <w:szCs w:val="24"/>
        </w:rPr>
      </w:pPr>
      <w:r w:rsidRPr="00FE41C4">
        <w:rPr>
          <w:rFonts w:ascii="Arial" w:eastAsia="Calibri" w:hAnsi="Arial" w:cs="Arial"/>
          <w:color w:val="FF99CC"/>
          <w:sz w:val="24"/>
          <w:szCs w:val="24"/>
        </w:rPr>
        <w:t>[ref</w:t>
      </w:r>
      <w:bookmarkStart w:id="16" w:name="mkp_ref_016"/>
      <w:r w:rsidRPr="00FE41C4">
        <w:rPr>
          <w:rFonts w:ascii="Arial" w:eastAsia="Calibri" w:hAnsi="Arial" w:cs="Arial"/>
          <w:color w:val="FF99CC"/>
          <w:sz w:val="24"/>
          <w:szCs w:val="24"/>
        </w:rPr>
        <w:t xml:space="preserve"> id=</w:t>
      </w:r>
      <w:bookmarkEnd w:id="16"/>
      <w:r w:rsidRPr="00FE41C4">
        <w:rPr>
          <w:rFonts w:ascii="Arial" w:eastAsia="Calibri" w:hAnsi="Arial" w:cs="Arial"/>
          <w:color w:val="FF99CC"/>
          <w:sz w:val="24"/>
          <w:szCs w:val="24"/>
        </w:rPr>
        <w:t xml:space="preserve">"r16" </w:t>
      </w:r>
      <w:r w:rsidR="00320014">
        <w:rPr>
          <w:rFonts w:ascii="Arial" w:eastAsia="Calibri" w:hAnsi="Arial" w:cs="Arial"/>
          <w:color w:val="FF99CC"/>
          <w:sz w:val="24"/>
          <w:szCs w:val="24"/>
        </w:rPr>
        <w:t>reftype=“journal</w:t>
      </w:r>
      <w:r w:rsidRPr="00FE41C4">
        <w:rPr>
          <w:rFonts w:ascii="Arial" w:eastAsia="Calibri" w:hAnsi="Arial" w:cs="Arial"/>
          <w:color w:val="FF99CC"/>
          <w:sz w:val="24"/>
          <w:szCs w:val="24"/>
        </w:rPr>
        <w:t>"]</w:t>
      </w:r>
      <w:r w:rsidR="00320014" w:rsidRPr="00320014">
        <w:rPr>
          <w:rFonts w:ascii="Arial" w:eastAsia="Calibri" w:hAnsi="Arial" w:cs="Arial"/>
          <w:color w:val="FF00FF"/>
          <w:sz w:val="24"/>
          <w:szCs w:val="24"/>
        </w:rPr>
        <w:t>[authors role="nd"]</w:t>
      </w:r>
      <w:r w:rsidR="00320014" w:rsidRPr="00320014">
        <w:rPr>
          <w:rFonts w:ascii="Arial" w:eastAsia="Calibri" w:hAnsi="Arial" w:cs="Arial"/>
          <w:color w:val="FF0000"/>
          <w:sz w:val="24"/>
          <w:szCs w:val="24"/>
        </w:rPr>
        <w:t>[pauthor]</w:t>
      </w:r>
      <w:r w:rsidR="00320014" w:rsidRPr="0032001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Kremmyda</w:t>
      </w:r>
      <w:r w:rsidR="00320014" w:rsidRPr="0032001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00320014" w:rsidRPr="00320014">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G. D.</w:t>
      </w:r>
      <w:r w:rsidR="00320014" w:rsidRPr="00320014">
        <w:rPr>
          <w:rFonts w:ascii="Arial" w:eastAsia="Calibri" w:hAnsi="Arial" w:cs="Arial"/>
          <w:color w:val="FF99CC"/>
          <w:sz w:val="24"/>
          <w:szCs w:val="24"/>
        </w:rPr>
        <w:t>[/fname]</w:t>
      </w:r>
      <w:r w:rsidR="00320014" w:rsidRPr="00320014">
        <w:rPr>
          <w:rFonts w:ascii="Arial" w:eastAsia="Calibri" w:hAnsi="Arial" w:cs="Arial"/>
          <w:color w:val="FF0000"/>
          <w:sz w:val="24"/>
          <w:szCs w:val="24"/>
        </w:rPr>
        <w:t>[/pauthor]</w:t>
      </w:r>
      <w:r w:rsidR="005653A7" w:rsidRPr="007C3DE0">
        <w:rPr>
          <w:rFonts w:ascii="Times New Roman" w:eastAsia="Calibri" w:hAnsi="Times New Roman" w:cs="Times New Roman"/>
          <w:color w:val="000000" w:themeColor="text1"/>
          <w:sz w:val="24"/>
          <w:szCs w:val="24"/>
        </w:rPr>
        <w:t xml:space="preserve">, </w:t>
      </w:r>
      <w:r w:rsidR="00320014" w:rsidRPr="00320014">
        <w:rPr>
          <w:rFonts w:ascii="Arial" w:eastAsia="Calibri" w:hAnsi="Arial" w:cs="Arial"/>
          <w:color w:val="FF0000"/>
          <w:sz w:val="24"/>
          <w:szCs w:val="24"/>
        </w:rPr>
        <w:t>[pauthor]</w:t>
      </w:r>
      <w:r w:rsidR="00320014" w:rsidRPr="0032001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Fahjan</w:t>
      </w:r>
      <w:r w:rsidR="00320014" w:rsidRPr="0032001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00320014" w:rsidRPr="00320014">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Y. M.</w:t>
      </w:r>
      <w:r w:rsidR="00320014" w:rsidRPr="00320014">
        <w:rPr>
          <w:rFonts w:ascii="Arial" w:eastAsia="Calibri" w:hAnsi="Arial" w:cs="Arial"/>
          <w:color w:val="FF99CC"/>
          <w:sz w:val="24"/>
          <w:szCs w:val="24"/>
        </w:rPr>
        <w:t>[/fname]</w:t>
      </w:r>
      <w:r w:rsidR="00320014" w:rsidRPr="00320014">
        <w:rPr>
          <w:rFonts w:ascii="Arial" w:eastAsia="Calibri" w:hAnsi="Arial" w:cs="Arial"/>
          <w:color w:val="FF0000"/>
          <w:sz w:val="24"/>
          <w:szCs w:val="24"/>
        </w:rPr>
        <w:t>[/pauthor]</w:t>
      </w:r>
      <w:r w:rsidR="005653A7" w:rsidRPr="007C3DE0">
        <w:rPr>
          <w:rFonts w:ascii="Times New Roman" w:eastAsia="Calibri" w:hAnsi="Times New Roman" w:cs="Times New Roman"/>
          <w:color w:val="000000" w:themeColor="text1"/>
          <w:sz w:val="24"/>
          <w:szCs w:val="24"/>
        </w:rPr>
        <w:t xml:space="preserve">, &amp; </w:t>
      </w:r>
      <w:r w:rsidR="00320014" w:rsidRPr="00320014">
        <w:rPr>
          <w:rFonts w:ascii="Arial" w:eastAsia="Calibri" w:hAnsi="Arial" w:cs="Arial"/>
          <w:color w:val="FF0000"/>
          <w:sz w:val="24"/>
          <w:szCs w:val="24"/>
        </w:rPr>
        <w:t>[pauthor]</w:t>
      </w:r>
      <w:r w:rsidR="00320014" w:rsidRPr="0032001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Tsoukantas</w:t>
      </w:r>
      <w:r w:rsidR="00320014" w:rsidRPr="0032001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00320014" w:rsidRPr="00320014">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S. G</w:t>
      </w:r>
      <w:r w:rsidR="00320014" w:rsidRPr="00320014">
        <w:rPr>
          <w:rFonts w:ascii="Arial" w:eastAsia="Calibri" w:hAnsi="Arial" w:cs="Arial"/>
          <w:color w:val="FF99CC"/>
          <w:sz w:val="24"/>
          <w:szCs w:val="24"/>
        </w:rPr>
        <w:t>[/fname]</w:t>
      </w:r>
      <w:r w:rsidR="00320014" w:rsidRPr="00320014">
        <w:rPr>
          <w:rFonts w:ascii="Arial" w:eastAsia="Calibri" w:hAnsi="Arial" w:cs="Arial"/>
          <w:color w:val="FF0000"/>
          <w:sz w:val="24"/>
          <w:szCs w:val="24"/>
        </w:rPr>
        <w:t>[/pauthor]</w:t>
      </w:r>
      <w:r w:rsidR="00320014" w:rsidRPr="00320014">
        <w:rPr>
          <w:rFonts w:ascii="Arial" w:eastAsia="Calibri" w:hAnsi="Arial" w:cs="Arial"/>
          <w:color w:val="FF00FF"/>
          <w:sz w:val="24"/>
          <w:szCs w:val="24"/>
        </w:rPr>
        <w:t>[/authors]</w:t>
      </w:r>
      <w:r w:rsidR="005653A7" w:rsidRPr="007C3DE0">
        <w:rPr>
          <w:rFonts w:ascii="Times New Roman" w:eastAsia="Calibri" w:hAnsi="Times New Roman" w:cs="Times New Roman"/>
          <w:color w:val="000000" w:themeColor="text1"/>
          <w:sz w:val="24"/>
          <w:szCs w:val="24"/>
        </w:rPr>
        <w:t>. (</w:t>
      </w:r>
      <w:r w:rsidR="00320014" w:rsidRPr="00320014">
        <w:rPr>
          <w:rFonts w:ascii="Arial" w:eastAsia="Calibri" w:hAnsi="Arial" w:cs="Arial"/>
          <w:color w:val="008080"/>
          <w:sz w:val="24"/>
          <w:szCs w:val="24"/>
        </w:rPr>
        <w:t>[date dateiso="20140000" specyear="2014"]</w:t>
      </w:r>
      <w:r w:rsidR="005653A7" w:rsidRPr="007C3DE0">
        <w:rPr>
          <w:rFonts w:ascii="Times New Roman" w:eastAsia="Calibri" w:hAnsi="Times New Roman" w:cs="Times New Roman"/>
          <w:color w:val="000000" w:themeColor="text1"/>
          <w:sz w:val="24"/>
          <w:szCs w:val="24"/>
        </w:rPr>
        <w:t>2014</w:t>
      </w:r>
      <w:r w:rsidR="00320014" w:rsidRPr="00320014">
        <w:rPr>
          <w:rFonts w:ascii="Arial" w:eastAsia="Calibri" w:hAnsi="Arial" w:cs="Arial"/>
          <w:color w:val="008080"/>
          <w:sz w:val="24"/>
          <w:szCs w:val="24"/>
        </w:rPr>
        <w:t>[/date]</w:t>
      </w:r>
      <w:r w:rsidR="005653A7" w:rsidRPr="007C3DE0">
        <w:rPr>
          <w:rFonts w:ascii="Times New Roman" w:eastAsia="Calibri" w:hAnsi="Times New Roman" w:cs="Times New Roman"/>
          <w:color w:val="000000" w:themeColor="text1"/>
          <w:sz w:val="24"/>
          <w:szCs w:val="24"/>
        </w:rPr>
        <w:t xml:space="preserve">). </w:t>
      </w:r>
      <w:r w:rsidR="00320014" w:rsidRPr="00320014">
        <w:rPr>
          <w:rFonts w:ascii="Arial" w:eastAsia="Calibri" w:hAnsi="Arial" w:cs="Arial"/>
          <w:color w:val="008080"/>
          <w:sz w:val="24"/>
          <w:szCs w:val="24"/>
        </w:rPr>
        <w:t>[arttitle]</w:t>
      </w:r>
      <w:r w:rsidR="005653A7" w:rsidRPr="007C3DE0">
        <w:rPr>
          <w:rFonts w:ascii="Times New Roman" w:eastAsia="Calibri" w:hAnsi="Times New Roman" w:cs="Times New Roman"/>
          <w:color w:val="000000" w:themeColor="text1"/>
          <w:sz w:val="24"/>
          <w:szCs w:val="24"/>
        </w:rPr>
        <w:t xml:space="preserve">Nonlinear </w:t>
      </w:r>
      <w:r w:rsidR="005653A7" w:rsidRPr="007C3DE0">
        <w:rPr>
          <w:rFonts w:ascii="Times New Roman" w:eastAsia="Calibri" w:hAnsi="Times New Roman" w:cs="Times New Roman"/>
          <w:color w:val="000000" w:themeColor="text1"/>
          <w:sz w:val="24"/>
          <w:szCs w:val="24"/>
        </w:rPr>
        <w:lastRenderedPageBreak/>
        <w:t>FE analysis of precast RC pinned beam-to-column connections under monotonic and cyclic shear loading</w:t>
      </w:r>
      <w:r w:rsidR="00320014" w:rsidRPr="00320014">
        <w:rPr>
          <w:rFonts w:ascii="Arial" w:eastAsia="Calibri" w:hAnsi="Arial" w:cs="Arial"/>
          <w:color w:val="008080"/>
          <w:sz w:val="24"/>
          <w:szCs w:val="24"/>
        </w:rPr>
        <w:t>[/arttitle]</w:t>
      </w:r>
      <w:r w:rsidR="005653A7" w:rsidRPr="007C3DE0">
        <w:rPr>
          <w:rFonts w:ascii="Times New Roman" w:eastAsia="Calibri" w:hAnsi="Times New Roman" w:cs="Times New Roman"/>
          <w:color w:val="000000" w:themeColor="text1"/>
          <w:sz w:val="24"/>
          <w:szCs w:val="24"/>
        </w:rPr>
        <w:t xml:space="preserve">. </w:t>
      </w:r>
      <w:r w:rsidR="00320014" w:rsidRPr="00320014">
        <w:rPr>
          <w:rFonts w:ascii="Arial" w:eastAsia="Calibri" w:hAnsi="Arial" w:cs="Arial"/>
          <w:color w:val="008080"/>
          <w:sz w:val="24"/>
          <w:szCs w:val="24"/>
        </w:rPr>
        <w:t>[source]</w:t>
      </w:r>
      <w:r w:rsidR="005653A7" w:rsidRPr="007C3DE0">
        <w:rPr>
          <w:rFonts w:ascii="Times New Roman" w:eastAsia="Calibri" w:hAnsi="Times New Roman" w:cs="Times New Roman"/>
          <w:color w:val="000000" w:themeColor="text1"/>
          <w:sz w:val="24"/>
          <w:szCs w:val="24"/>
        </w:rPr>
        <w:t>Bulletin of Earthquake Engineering</w:t>
      </w:r>
      <w:r w:rsidR="00320014" w:rsidRPr="00320014">
        <w:rPr>
          <w:rFonts w:ascii="Arial" w:eastAsia="Calibri" w:hAnsi="Arial" w:cs="Arial"/>
          <w:color w:val="008080"/>
          <w:sz w:val="24"/>
          <w:szCs w:val="24"/>
        </w:rPr>
        <w:t>[/source]</w:t>
      </w:r>
      <w:r w:rsidR="005653A7" w:rsidRPr="007C3DE0">
        <w:rPr>
          <w:rFonts w:ascii="Times New Roman" w:eastAsia="Calibri" w:hAnsi="Times New Roman" w:cs="Times New Roman"/>
          <w:color w:val="000000" w:themeColor="text1"/>
          <w:sz w:val="24"/>
          <w:szCs w:val="24"/>
        </w:rPr>
        <w:t xml:space="preserve">, </w:t>
      </w:r>
      <w:r w:rsidR="00320014" w:rsidRPr="00320014">
        <w:rPr>
          <w:rFonts w:ascii="Arial" w:eastAsia="Calibri" w:hAnsi="Arial" w:cs="Arial"/>
          <w:color w:val="800000"/>
          <w:sz w:val="24"/>
          <w:szCs w:val="24"/>
        </w:rPr>
        <w:t>[volid]</w:t>
      </w:r>
      <w:r w:rsidR="005653A7" w:rsidRPr="007C3DE0">
        <w:rPr>
          <w:rFonts w:ascii="Times New Roman" w:eastAsia="Calibri" w:hAnsi="Times New Roman" w:cs="Times New Roman"/>
          <w:color w:val="000000" w:themeColor="text1"/>
          <w:sz w:val="24"/>
          <w:szCs w:val="24"/>
        </w:rPr>
        <w:t>12</w:t>
      </w:r>
      <w:r w:rsidR="00320014" w:rsidRPr="00320014">
        <w:rPr>
          <w:rFonts w:ascii="Arial" w:eastAsia="Calibri" w:hAnsi="Arial" w:cs="Arial"/>
          <w:color w:val="800000"/>
          <w:sz w:val="24"/>
          <w:szCs w:val="24"/>
        </w:rPr>
        <w:t>[/volid]</w:t>
      </w:r>
      <w:r w:rsidR="005653A7" w:rsidRPr="007C3DE0">
        <w:rPr>
          <w:rFonts w:ascii="Times New Roman" w:eastAsia="Calibri" w:hAnsi="Times New Roman" w:cs="Times New Roman"/>
          <w:color w:val="000000" w:themeColor="text1"/>
          <w:sz w:val="24"/>
          <w:szCs w:val="24"/>
        </w:rPr>
        <w:t>(</w:t>
      </w:r>
      <w:r w:rsidR="00320014" w:rsidRPr="00320014">
        <w:rPr>
          <w:rFonts w:ascii="Arial" w:eastAsia="Calibri" w:hAnsi="Arial" w:cs="Arial"/>
          <w:color w:val="800000"/>
          <w:sz w:val="24"/>
          <w:szCs w:val="24"/>
        </w:rPr>
        <w:t>[issueno]</w:t>
      </w:r>
      <w:r w:rsidR="005653A7" w:rsidRPr="007C3DE0">
        <w:rPr>
          <w:rFonts w:ascii="Times New Roman" w:eastAsia="Calibri" w:hAnsi="Times New Roman" w:cs="Times New Roman"/>
          <w:color w:val="000000" w:themeColor="text1"/>
          <w:sz w:val="24"/>
          <w:szCs w:val="24"/>
        </w:rPr>
        <w:t>4</w:t>
      </w:r>
      <w:r w:rsidR="00320014" w:rsidRPr="00320014">
        <w:rPr>
          <w:rFonts w:ascii="Arial" w:eastAsia="Calibri" w:hAnsi="Arial" w:cs="Arial"/>
          <w:color w:val="800000"/>
          <w:sz w:val="24"/>
          <w:szCs w:val="24"/>
        </w:rPr>
        <w:t>[/issueno]</w:t>
      </w:r>
      <w:r w:rsidR="005653A7" w:rsidRPr="007C3DE0">
        <w:rPr>
          <w:rFonts w:ascii="Times New Roman" w:eastAsia="Calibri" w:hAnsi="Times New Roman" w:cs="Times New Roman"/>
          <w:color w:val="000000" w:themeColor="text1"/>
          <w:sz w:val="24"/>
          <w:szCs w:val="24"/>
        </w:rPr>
        <w:t xml:space="preserve">), </w:t>
      </w:r>
      <w:r w:rsidR="00320014" w:rsidRPr="00320014">
        <w:rPr>
          <w:rFonts w:ascii="Arial" w:eastAsia="Calibri" w:hAnsi="Arial" w:cs="Arial"/>
          <w:color w:val="008000"/>
          <w:sz w:val="24"/>
          <w:szCs w:val="24"/>
        </w:rPr>
        <w:t>[pages]</w:t>
      </w:r>
      <w:r w:rsidR="005653A7" w:rsidRPr="007C3DE0">
        <w:rPr>
          <w:rFonts w:ascii="Times New Roman" w:eastAsia="Calibri" w:hAnsi="Times New Roman" w:cs="Times New Roman"/>
          <w:color w:val="000000" w:themeColor="text1"/>
          <w:sz w:val="24"/>
          <w:szCs w:val="24"/>
        </w:rPr>
        <w:t>1615</w:t>
      </w:r>
      <w:r w:rsidR="00B7191D">
        <w:rPr>
          <w:rFonts w:ascii="Times New Roman" w:eastAsia="Calibri" w:hAnsi="Times New Roman" w:cs="Times New Roman"/>
          <w:color w:val="000000" w:themeColor="text1"/>
          <w:sz w:val="24"/>
          <w:szCs w:val="24"/>
        </w:rPr>
        <w:t>-</w:t>
      </w:r>
      <w:r w:rsidR="005653A7" w:rsidRPr="007C3DE0">
        <w:rPr>
          <w:rFonts w:ascii="Times New Roman" w:eastAsia="Calibri" w:hAnsi="Times New Roman" w:cs="Times New Roman"/>
          <w:color w:val="000000" w:themeColor="text1"/>
          <w:sz w:val="24"/>
          <w:szCs w:val="24"/>
        </w:rPr>
        <w:t>1638</w:t>
      </w:r>
      <w:r w:rsidR="00320014" w:rsidRPr="00320014">
        <w:rPr>
          <w:rFonts w:ascii="Arial" w:eastAsia="Calibri" w:hAnsi="Arial" w:cs="Arial"/>
          <w:color w:val="008000"/>
          <w:sz w:val="24"/>
          <w:szCs w:val="24"/>
        </w:rPr>
        <w:t>[/pages]</w:t>
      </w:r>
      <w:r w:rsidR="005653A7" w:rsidRPr="007C3DE0">
        <w:rPr>
          <w:rFonts w:ascii="Times New Roman" w:eastAsia="Calibri" w:hAnsi="Times New Roman" w:cs="Times New Roman"/>
          <w:color w:val="000000" w:themeColor="text1"/>
          <w:sz w:val="24"/>
          <w:szCs w:val="24"/>
        </w:rPr>
        <w:t xml:space="preserve">. </w:t>
      </w:r>
      <w:r w:rsidR="00320014" w:rsidRPr="00320014">
        <w:rPr>
          <w:rFonts w:ascii="Arial" w:eastAsia="Calibri" w:hAnsi="Arial" w:cs="Arial"/>
          <w:color w:val="008000"/>
          <w:sz w:val="24"/>
          <w:szCs w:val="24"/>
        </w:rPr>
        <w:t>[url]</w:t>
      </w:r>
      <w:r w:rsidR="005653A7" w:rsidRPr="007C3DE0">
        <w:rPr>
          <w:rFonts w:ascii="Times New Roman" w:eastAsia="Calibri" w:hAnsi="Times New Roman" w:cs="Times New Roman"/>
          <w:color w:val="000000" w:themeColor="text1"/>
          <w:sz w:val="24"/>
          <w:szCs w:val="24"/>
        </w:rPr>
        <w:t>https://doi.org/10.1007/s10518-013-9560-2</w:t>
      </w:r>
      <w:r w:rsidR="00320014" w:rsidRPr="00320014">
        <w:rPr>
          <w:rFonts w:ascii="Arial" w:eastAsia="Calibri" w:hAnsi="Arial" w:cs="Arial"/>
          <w:color w:val="008000"/>
          <w:sz w:val="24"/>
          <w:szCs w:val="24"/>
        </w:rPr>
        <w:t>[/url]</w:t>
      </w:r>
      <w:r w:rsidRPr="00FE41C4">
        <w:rPr>
          <w:rFonts w:ascii="Arial" w:eastAsia="Calibri" w:hAnsi="Arial" w:cs="Arial"/>
          <w:color w:val="FF99CC"/>
          <w:sz w:val="24"/>
          <w:szCs w:val="24"/>
        </w:rPr>
        <w:t>[/ref]</w:t>
      </w:r>
    </w:p>
    <w:p w14:paraId="2399D7B1" w14:textId="332ABBAB" w:rsidR="005653A7" w:rsidRPr="007C3DE0" w:rsidRDefault="00FE41C4" w:rsidP="005653A7">
      <w:pPr>
        <w:spacing w:after="144" w:line="240" w:lineRule="auto"/>
        <w:ind w:left="360" w:hanging="360"/>
        <w:jc w:val="both"/>
        <w:rPr>
          <w:color w:val="000000" w:themeColor="text1"/>
        </w:rPr>
      </w:pPr>
      <w:r w:rsidRPr="00FE41C4">
        <w:rPr>
          <w:rFonts w:ascii="Arial" w:eastAsia="Calibri" w:hAnsi="Arial" w:cs="Arial"/>
          <w:color w:val="FF99CC"/>
          <w:sz w:val="24"/>
          <w:szCs w:val="24"/>
        </w:rPr>
        <w:t>[ref</w:t>
      </w:r>
      <w:bookmarkStart w:id="17" w:name="mkp_ref_017"/>
      <w:r w:rsidRPr="00FE41C4">
        <w:rPr>
          <w:rFonts w:ascii="Arial" w:eastAsia="Calibri" w:hAnsi="Arial" w:cs="Arial"/>
          <w:color w:val="FF99CC"/>
          <w:sz w:val="24"/>
          <w:szCs w:val="24"/>
        </w:rPr>
        <w:t xml:space="preserve"> id=</w:t>
      </w:r>
      <w:bookmarkEnd w:id="17"/>
      <w:r w:rsidRPr="00FE41C4">
        <w:rPr>
          <w:rFonts w:ascii="Arial" w:eastAsia="Calibri" w:hAnsi="Arial" w:cs="Arial"/>
          <w:color w:val="FF99CC"/>
          <w:sz w:val="24"/>
          <w:szCs w:val="24"/>
        </w:rPr>
        <w:t xml:space="preserve">"r17" </w:t>
      </w:r>
      <w:r w:rsidR="00320014">
        <w:rPr>
          <w:rFonts w:ascii="Arial" w:eastAsia="Calibri" w:hAnsi="Arial" w:cs="Arial"/>
          <w:color w:val="FF99CC"/>
          <w:sz w:val="24"/>
          <w:szCs w:val="24"/>
        </w:rPr>
        <w:t>reftype=“journal</w:t>
      </w:r>
      <w:r w:rsidRPr="00FE41C4">
        <w:rPr>
          <w:rFonts w:ascii="Arial" w:eastAsia="Calibri" w:hAnsi="Arial" w:cs="Arial"/>
          <w:color w:val="FF99CC"/>
          <w:sz w:val="24"/>
          <w:szCs w:val="24"/>
        </w:rPr>
        <w:t>"]</w:t>
      </w:r>
      <w:r w:rsidR="00320014" w:rsidRPr="00320014">
        <w:rPr>
          <w:rFonts w:ascii="Arial" w:eastAsia="Calibri" w:hAnsi="Arial" w:cs="Arial"/>
          <w:color w:val="FF00FF"/>
          <w:sz w:val="24"/>
          <w:szCs w:val="24"/>
        </w:rPr>
        <w:t>[authors role="nd"]</w:t>
      </w:r>
      <w:r w:rsidR="00320014" w:rsidRPr="00320014">
        <w:rPr>
          <w:rFonts w:ascii="Arial" w:eastAsia="Calibri" w:hAnsi="Arial" w:cs="Arial"/>
          <w:color w:val="FF0000"/>
          <w:sz w:val="24"/>
          <w:szCs w:val="24"/>
        </w:rPr>
        <w:t>[pauthor]</w:t>
      </w:r>
      <w:r w:rsidR="00320014" w:rsidRPr="0032001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Magliulo</w:t>
      </w:r>
      <w:r w:rsidR="00320014" w:rsidRPr="0032001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00320014" w:rsidRPr="00320014">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G.</w:t>
      </w:r>
      <w:r w:rsidR="00320014" w:rsidRPr="00320014">
        <w:rPr>
          <w:rFonts w:ascii="Arial" w:eastAsia="Calibri" w:hAnsi="Arial" w:cs="Arial"/>
          <w:color w:val="FF99CC"/>
          <w:sz w:val="24"/>
          <w:szCs w:val="24"/>
        </w:rPr>
        <w:t>[/fname]</w:t>
      </w:r>
      <w:r w:rsidR="00320014" w:rsidRPr="00320014">
        <w:rPr>
          <w:rFonts w:ascii="Arial" w:eastAsia="Calibri" w:hAnsi="Arial" w:cs="Arial"/>
          <w:color w:val="FF0000"/>
          <w:sz w:val="24"/>
          <w:szCs w:val="24"/>
        </w:rPr>
        <w:t>[/pauthor]</w:t>
      </w:r>
      <w:r w:rsidR="005653A7" w:rsidRPr="007C3DE0">
        <w:rPr>
          <w:rFonts w:ascii="Times New Roman" w:eastAsia="Calibri" w:hAnsi="Times New Roman" w:cs="Times New Roman"/>
          <w:color w:val="000000" w:themeColor="text1"/>
          <w:sz w:val="24"/>
          <w:szCs w:val="24"/>
        </w:rPr>
        <w:t xml:space="preserve">, </w:t>
      </w:r>
      <w:r w:rsidR="00320014" w:rsidRPr="00320014">
        <w:rPr>
          <w:rFonts w:ascii="Arial" w:eastAsia="Calibri" w:hAnsi="Arial" w:cs="Arial"/>
          <w:color w:val="FF0000"/>
          <w:sz w:val="24"/>
          <w:szCs w:val="24"/>
        </w:rPr>
        <w:t>[pauthor]</w:t>
      </w:r>
      <w:r w:rsidR="00320014" w:rsidRPr="0032001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Ercolino</w:t>
      </w:r>
      <w:r w:rsidR="00320014" w:rsidRPr="0032001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00320014" w:rsidRPr="00320014">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M.</w:t>
      </w:r>
      <w:r w:rsidR="00320014" w:rsidRPr="00320014">
        <w:rPr>
          <w:rFonts w:ascii="Arial" w:eastAsia="Calibri" w:hAnsi="Arial" w:cs="Arial"/>
          <w:color w:val="FF99CC"/>
          <w:sz w:val="24"/>
          <w:szCs w:val="24"/>
        </w:rPr>
        <w:t>[/fname]</w:t>
      </w:r>
      <w:r w:rsidR="00320014" w:rsidRPr="00320014">
        <w:rPr>
          <w:rFonts w:ascii="Arial" w:eastAsia="Calibri" w:hAnsi="Arial" w:cs="Arial"/>
          <w:color w:val="FF0000"/>
          <w:sz w:val="24"/>
          <w:szCs w:val="24"/>
        </w:rPr>
        <w:t>[/pauthor]</w:t>
      </w:r>
      <w:r w:rsidR="005653A7" w:rsidRPr="007C3DE0">
        <w:rPr>
          <w:rFonts w:ascii="Times New Roman" w:eastAsia="Calibri" w:hAnsi="Times New Roman" w:cs="Times New Roman"/>
          <w:color w:val="000000" w:themeColor="text1"/>
          <w:sz w:val="24"/>
          <w:szCs w:val="24"/>
        </w:rPr>
        <w:t xml:space="preserve">, </w:t>
      </w:r>
      <w:r w:rsidR="00320014" w:rsidRPr="00320014">
        <w:rPr>
          <w:rFonts w:ascii="Arial" w:eastAsia="Calibri" w:hAnsi="Arial" w:cs="Arial"/>
          <w:color w:val="FF0000"/>
          <w:sz w:val="24"/>
          <w:szCs w:val="24"/>
        </w:rPr>
        <w:t>[pauthor]</w:t>
      </w:r>
      <w:r w:rsidR="00320014" w:rsidRPr="0032001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Cimmino</w:t>
      </w:r>
      <w:r w:rsidR="00320014" w:rsidRPr="0032001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00320014" w:rsidRPr="00320014">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M.</w:t>
      </w:r>
      <w:r w:rsidR="00320014" w:rsidRPr="00320014">
        <w:rPr>
          <w:rFonts w:ascii="Arial" w:eastAsia="Calibri" w:hAnsi="Arial" w:cs="Arial"/>
          <w:color w:val="FF99CC"/>
          <w:sz w:val="24"/>
          <w:szCs w:val="24"/>
        </w:rPr>
        <w:t>[/fname]</w:t>
      </w:r>
      <w:r w:rsidR="00320014" w:rsidRPr="00320014">
        <w:rPr>
          <w:rFonts w:ascii="Arial" w:eastAsia="Calibri" w:hAnsi="Arial" w:cs="Arial"/>
          <w:color w:val="FF0000"/>
          <w:sz w:val="24"/>
          <w:szCs w:val="24"/>
        </w:rPr>
        <w:t>[/pauthor]</w:t>
      </w:r>
      <w:r w:rsidR="005653A7" w:rsidRPr="007C3DE0">
        <w:rPr>
          <w:rFonts w:ascii="Times New Roman" w:eastAsia="Calibri" w:hAnsi="Times New Roman" w:cs="Times New Roman"/>
          <w:color w:val="000000" w:themeColor="text1"/>
          <w:sz w:val="24"/>
          <w:szCs w:val="24"/>
        </w:rPr>
        <w:t xml:space="preserve">, </w:t>
      </w:r>
      <w:r w:rsidR="00320014" w:rsidRPr="00320014">
        <w:rPr>
          <w:rFonts w:ascii="Arial" w:eastAsia="Calibri" w:hAnsi="Arial" w:cs="Arial"/>
          <w:color w:val="FF0000"/>
          <w:sz w:val="24"/>
          <w:szCs w:val="24"/>
        </w:rPr>
        <w:t>[pauthor]</w:t>
      </w:r>
      <w:r w:rsidR="00320014" w:rsidRPr="0032001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Capozzi</w:t>
      </w:r>
      <w:r w:rsidR="00320014" w:rsidRPr="0032001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00320014" w:rsidRPr="00320014">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V.</w:t>
      </w:r>
      <w:r w:rsidR="00320014" w:rsidRPr="00320014">
        <w:rPr>
          <w:rFonts w:ascii="Arial" w:eastAsia="Calibri" w:hAnsi="Arial" w:cs="Arial"/>
          <w:color w:val="FF99CC"/>
          <w:sz w:val="24"/>
          <w:szCs w:val="24"/>
        </w:rPr>
        <w:t>[/fname]</w:t>
      </w:r>
      <w:r w:rsidR="00320014" w:rsidRPr="00320014">
        <w:rPr>
          <w:rFonts w:ascii="Arial" w:eastAsia="Calibri" w:hAnsi="Arial" w:cs="Arial"/>
          <w:color w:val="FF0000"/>
          <w:sz w:val="24"/>
          <w:szCs w:val="24"/>
        </w:rPr>
        <w:t>[/pauthor]</w:t>
      </w:r>
      <w:r w:rsidR="005653A7" w:rsidRPr="007C3DE0">
        <w:rPr>
          <w:rFonts w:ascii="Times New Roman" w:eastAsia="Calibri" w:hAnsi="Times New Roman" w:cs="Times New Roman"/>
          <w:color w:val="000000" w:themeColor="text1"/>
          <w:sz w:val="24"/>
          <w:szCs w:val="24"/>
        </w:rPr>
        <w:t xml:space="preserve">, &amp; </w:t>
      </w:r>
      <w:r w:rsidR="00320014" w:rsidRPr="00320014">
        <w:rPr>
          <w:rFonts w:ascii="Arial" w:eastAsia="Calibri" w:hAnsi="Arial" w:cs="Arial"/>
          <w:color w:val="FF0000"/>
          <w:sz w:val="24"/>
          <w:szCs w:val="24"/>
        </w:rPr>
        <w:t>[pauthor]</w:t>
      </w:r>
      <w:r w:rsidR="00320014" w:rsidRPr="0032001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Manfredi</w:t>
      </w:r>
      <w:r w:rsidR="00320014" w:rsidRPr="0032001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00320014" w:rsidRPr="00320014">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G</w:t>
      </w:r>
      <w:r w:rsidR="00320014" w:rsidRPr="00320014">
        <w:rPr>
          <w:rFonts w:ascii="Arial" w:eastAsia="Calibri" w:hAnsi="Arial" w:cs="Arial"/>
          <w:color w:val="FF99CC"/>
          <w:sz w:val="24"/>
          <w:szCs w:val="24"/>
        </w:rPr>
        <w:t>[/fname]</w:t>
      </w:r>
      <w:r w:rsidR="00320014" w:rsidRPr="00320014">
        <w:rPr>
          <w:rFonts w:ascii="Arial" w:eastAsia="Calibri" w:hAnsi="Arial" w:cs="Arial"/>
          <w:color w:val="FF0000"/>
          <w:sz w:val="24"/>
          <w:szCs w:val="24"/>
        </w:rPr>
        <w:t>[/pauthor]</w:t>
      </w:r>
      <w:r w:rsidR="00320014" w:rsidRPr="00320014">
        <w:rPr>
          <w:rFonts w:ascii="Arial" w:eastAsia="Calibri" w:hAnsi="Arial" w:cs="Arial"/>
          <w:color w:val="FF00FF"/>
          <w:sz w:val="24"/>
          <w:szCs w:val="24"/>
        </w:rPr>
        <w:t>[/authors]</w:t>
      </w:r>
      <w:r w:rsidR="005653A7" w:rsidRPr="007C3DE0">
        <w:rPr>
          <w:rFonts w:ascii="Times New Roman" w:eastAsia="Calibri" w:hAnsi="Times New Roman" w:cs="Times New Roman"/>
          <w:color w:val="000000" w:themeColor="text1"/>
          <w:sz w:val="24"/>
          <w:szCs w:val="24"/>
        </w:rPr>
        <w:t>. (</w:t>
      </w:r>
      <w:r w:rsidR="00320014" w:rsidRPr="00320014">
        <w:rPr>
          <w:rFonts w:ascii="Arial" w:eastAsia="Calibri" w:hAnsi="Arial" w:cs="Arial"/>
          <w:color w:val="008080"/>
          <w:sz w:val="24"/>
          <w:szCs w:val="24"/>
        </w:rPr>
        <w:t>[date dateiso="20140000" specyear="2014"]</w:t>
      </w:r>
      <w:r w:rsidR="005653A7" w:rsidRPr="007C3DE0">
        <w:rPr>
          <w:rFonts w:ascii="Times New Roman" w:eastAsia="Calibri" w:hAnsi="Times New Roman" w:cs="Times New Roman"/>
          <w:color w:val="000000" w:themeColor="text1"/>
          <w:sz w:val="24"/>
          <w:szCs w:val="24"/>
        </w:rPr>
        <w:t>2014</w:t>
      </w:r>
      <w:r w:rsidR="00320014" w:rsidRPr="00320014">
        <w:rPr>
          <w:rFonts w:ascii="Arial" w:eastAsia="Calibri" w:hAnsi="Arial" w:cs="Arial"/>
          <w:color w:val="008080"/>
          <w:sz w:val="24"/>
          <w:szCs w:val="24"/>
        </w:rPr>
        <w:t>[/date]</w:t>
      </w:r>
      <w:r w:rsidR="005653A7" w:rsidRPr="007C3DE0">
        <w:rPr>
          <w:rFonts w:ascii="Times New Roman" w:eastAsia="Calibri" w:hAnsi="Times New Roman" w:cs="Times New Roman"/>
          <w:color w:val="000000" w:themeColor="text1"/>
          <w:sz w:val="24"/>
          <w:szCs w:val="24"/>
        </w:rPr>
        <w:t xml:space="preserve">). </w:t>
      </w:r>
      <w:r w:rsidR="00320014" w:rsidRPr="00320014">
        <w:rPr>
          <w:rFonts w:ascii="Arial" w:eastAsia="Calibri" w:hAnsi="Arial" w:cs="Arial"/>
          <w:color w:val="008080"/>
          <w:sz w:val="24"/>
          <w:szCs w:val="24"/>
        </w:rPr>
        <w:t>[arttitle]</w:t>
      </w:r>
      <w:r w:rsidR="005653A7" w:rsidRPr="007C3DE0">
        <w:rPr>
          <w:rFonts w:ascii="Times New Roman" w:eastAsia="Calibri" w:hAnsi="Times New Roman" w:cs="Times New Roman"/>
          <w:color w:val="000000" w:themeColor="text1"/>
          <w:sz w:val="24"/>
          <w:szCs w:val="24"/>
        </w:rPr>
        <w:t>FEM analysis of the strength of RC beam-to-column dowel connections under monotonic actions</w:t>
      </w:r>
      <w:r w:rsidR="00320014" w:rsidRPr="00320014">
        <w:rPr>
          <w:rFonts w:ascii="Arial" w:eastAsia="Calibri" w:hAnsi="Arial" w:cs="Arial"/>
          <w:color w:val="008080"/>
          <w:sz w:val="24"/>
          <w:szCs w:val="24"/>
        </w:rPr>
        <w:t>[/arttitle]</w:t>
      </w:r>
      <w:r w:rsidR="005653A7" w:rsidRPr="007C3DE0">
        <w:rPr>
          <w:rFonts w:ascii="Times New Roman" w:eastAsia="Calibri" w:hAnsi="Times New Roman" w:cs="Times New Roman"/>
          <w:color w:val="000000" w:themeColor="text1"/>
          <w:sz w:val="24"/>
          <w:szCs w:val="24"/>
        </w:rPr>
        <w:t xml:space="preserve">. </w:t>
      </w:r>
      <w:r w:rsidR="00320014" w:rsidRPr="00320014">
        <w:rPr>
          <w:rFonts w:ascii="Arial" w:eastAsia="Calibri" w:hAnsi="Arial" w:cs="Arial"/>
          <w:color w:val="008080"/>
          <w:sz w:val="24"/>
          <w:szCs w:val="24"/>
        </w:rPr>
        <w:t>[source]</w:t>
      </w:r>
      <w:r w:rsidR="005653A7" w:rsidRPr="007C3DE0">
        <w:rPr>
          <w:rFonts w:ascii="Times New Roman" w:eastAsia="Calibri" w:hAnsi="Times New Roman" w:cs="Times New Roman"/>
          <w:iCs/>
          <w:color w:val="000000" w:themeColor="text1"/>
          <w:sz w:val="24"/>
          <w:szCs w:val="24"/>
        </w:rPr>
        <w:t>Construction and Building Materials</w:t>
      </w:r>
      <w:r w:rsidR="00320014" w:rsidRPr="00320014">
        <w:rPr>
          <w:rFonts w:ascii="Arial" w:eastAsia="Calibri" w:hAnsi="Arial" w:cs="Arial"/>
          <w:iCs/>
          <w:color w:val="008080"/>
          <w:sz w:val="24"/>
          <w:szCs w:val="24"/>
        </w:rPr>
        <w:t>[/source]</w:t>
      </w:r>
      <w:r w:rsidR="005653A7" w:rsidRPr="007C3DE0">
        <w:rPr>
          <w:rFonts w:ascii="Times New Roman" w:eastAsia="Calibri" w:hAnsi="Times New Roman" w:cs="Times New Roman"/>
          <w:color w:val="000000" w:themeColor="text1"/>
          <w:sz w:val="24"/>
          <w:szCs w:val="24"/>
        </w:rPr>
        <w:t xml:space="preserve">, </w:t>
      </w:r>
      <w:r w:rsidR="00320014" w:rsidRPr="00320014">
        <w:rPr>
          <w:rFonts w:ascii="Arial" w:eastAsia="Calibri" w:hAnsi="Arial" w:cs="Arial"/>
          <w:color w:val="800000"/>
          <w:sz w:val="24"/>
          <w:szCs w:val="24"/>
        </w:rPr>
        <w:t>[volid]</w:t>
      </w:r>
      <w:r w:rsidR="005653A7" w:rsidRPr="007C3DE0">
        <w:rPr>
          <w:rFonts w:ascii="Times New Roman" w:eastAsia="Calibri" w:hAnsi="Times New Roman" w:cs="Times New Roman"/>
          <w:iCs/>
          <w:color w:val="000000" w:themeColor="text1"/>
          <w:sz w:val="24"/>
          <w:szCs w:val="24"/>
        </w:rPr>
        <w:t>69</w:t>
      </w:r>
      <w:r w:rsidR="00320014" w:rsidRPr="00320014">
        <w:rPr>
          <w:rFonts w:ascii="Arial" w:eastAsia="Calibri" w:hAnsi="Arial" w:cs="Arial"/>
          <w:iCs/>
          <w:color w:val="800000"/>
          <w:sz w:val="24"/>
          <w:szCs w:val="24"/>
        </w:rPr>
        <w:t>[/volid]</w:t>
      </w:r>
      <w:r w:rsidR="005653A7" w:rsidRPr="007C3DE0">
        <w:rPr>
          <w:rFonts w:ascii="Times New Roman" w:eastAsia="Calibri" w:hAnsi="Times New Roman" w:cs="Times New Roman"/>
          <w:color w:val="000000" w:themeColor="text1"/>
          <w:sz w:val="24"/>
          <w:szCs w:val="24"/>
        </w:rPr>
        <w:t xml:space="preserve">, </w:t>
      </w:r>
      <w:r w:rsidR="00320014" w:rsidRPr="00320014">
        <w:rPr>
          <w:rFonts w:ascii="Arial" w:eastAsia="Calibri" w:hAnsi="Arial" w:cs="Arial"/>
          <w:color w:val="008000"/>
          <w:sz w:val="24"/>
          <w:szCs w:val="24"/>
        </w:rPr>
        <w:t>[pages]</w:t>
      </w:r>
      <w:r w:rsidR="005653A7" w:rsidRPr="007C3DE0">
        <w:rPr>
          <w:rFonts w:ascii="Times New Roman" w:eastAsia="Calibri" w:hAnsi="Times New Roman" w:cs="Times New Roman"/>
          <w:color w:val="000000" w:themeColor="text1"/>
          <w:sz w:val="24"/>
          <w:szCs w:val="24"/>
        </w:rPr>
        <w:t>271</w:t>
      </w:r>
      <w:r w:rsidR="00B7191D">
        <w:rPr>
          <w:rFonts w:ascii="Times New Roman" w:eastAsia="Calibri" w:hAnsi="Times New Roman" w:cs="Times New Roman"/>
          <w:color w:val="000000" w:themeColor="text1"/>
          <w:sz w:val="24"/>
          <w:szCs w:val="24"/>
        </w:rPr>
        <w:t>-</w:t>
      </w:r>
      <w:r w:rsidR="005653A7" w:rsidRPr="007C3DE0">
        <w:rPr>
          <w:rFonts w:ascii="Times New Roman" w:eastAsia="Calibri" w:hAnsi="Times New Roman" w:cs="Times New Roman"/>
          <w:color w:val="000000" w:themeColor="text1"/>
          <w:sz w:val="24"/>
          <w:szCs w:val="24"/>
        </w:rPr>
        <w:t>284</w:t>
      </w:r>
      <w:r w:rsidR="00320014" w:rsidRPr="00320014">
        <w:rPr>
          <w:rFonts w:ascii="Arial" w:eastAsia="Calibri" w:hAnsi="Arial" w:cs="Arial"/>
          <w:color w:val="008000"/>
          <w:sz w:val="24"/>
          <w:szCs w:val="24"/>
        </w:rPr>
        <w:t>[/pages]</w:t>
      </w:r>
      <w:r w:rsidR="005653A7" w:rsidRPr="007C3DE0">
        <w:rPr>
          <w:rFonts w:ascii="Times New Roman" w:eastAsia="Calibri" w:hAnsi="Times New Roman" w:cs="Times New Roman"/>
          <w:color w:val="000000" w:themeColor="text1"/>
          <w:sz w:val="24"/>
          <w:szCs w:val="24"/>
        </w:rPr>
        <w:t xml:space="preserve">. </w:t>
      </w:r>
      <w:r w:rsidR="00320014" w:rsidRPr="00320014">
        <w:rPr>
          <w:rFonts w:ascii="Arial" w:eastAsia="Calibri" w:hAnsi="Arial" w:cs="Arial"/>
          <w:color w:val="008000"/>
          <w:sz w:val="24"/>
          <w:szCs w:val="24"/>
        </w:rPr>
        <w:t>[url]</w:t>
      </w:r>
      <w:r w:rsidR="005653A7" w:rsidRPr="007C3DE0">
        <w:rPr>
          <w:rFonts w:ascii="Times New Roman" w:eastAsia="Calibri" w:hAnsi="Times New Roman" w:cs="Times New Roman"/>
          <w:color w:val="000000" w:themeColor="text1"/>
          <w:sz w:val="24"/>
          <w:szCs w:val="24"/>
        </w:rPr>
        <w:t>https://doi.org/10.1016/j.conbuildmat.2014.07.036</w:t>
      </w:r>
      <w:r w:rsidR="00320014" w:rsidRPr="00320014">
        <w:rPr>
          <w:rFonts w:ascii="Arial" w:eastAsia="Calibri" w:hAnsi="Arial" w:cs="Arial"/>
          <w:color w:val="008000"/>
          <w:sz w:val="24"/>
          <w:szCs w:val="24"/>
        </w:rPr>
        <w:t>[/url]</w:t>
      </w:r>
      <w:r w:rsidRPr="00FE41C4">
        <w:rPr>
          <w:rFonts w:ascii="Arial" w:eastAsia="Calibri" w:hAnsi="Arial" w:cs="Arial"/>
          <w:color w:val="FF99CC"/>
          <w:sz w:val="24"/>
          <w:szCs w:val="24"/>
        </w:rPr>
        <w:t>[/ref]</w:t>
      </w:r>
    </w:p>
    <w:p w14:paraId="5FF46A81" w14:textId="1F5E40C6" w:rsidR="005653A7" w:rsidRPr="007C3DE0" w:rsidRDefault="00FE41C4" w:rsidP="005653A7">
      <w:pPr>
        <w:spacing w:after="144" w:line="240" w:lineRule="auto"/>
        <w:ind w:left="360" w:hanging="360"/>
        <w:jc w:val="both"/>
        <w:rPr>
          <w:color w:val="000000" w:themeColor="text1"/>
        </w:rPr>
      </w:pPr>
      <w:r w:rsidRPr="00FE41C4">
        <w:rPr>
          <w:rFonts w:ascii="Arial" w:eastAsia="Calibri" w:hAnsi="Arial" w:cs="Arial"/>
          <w:color w:val="FF99CC"/>
          <w:sz w:val="24"/>
          <w:szCs w:val="24"/>
        </w:rPr>
        <w:t>[ref</w:t>
      </w:r>
      <w:bookmarkStart w:id="18" w:name="mkp_ref_018"/>
      <w:r w:rsidRPr="00FE41C4">
        <w:rPr>
          <w:rFonts w:ascii="Arial" w:eastAsia="Calibri" w:hAnsi="Arial" w:cs="Arial"/>
          <w:color w:val="FF99CC"/>
          <w:sz w:val="24"/>
          <w:szCs w:val="24"/>
        </w:rPr>
        <w:t xml:space="preserve"> id=</w:t>
      </w:r>
      <w:bookmarkEnd w:id="18"/>
      <w:r w:rsidRPr="00FE41C4">
        <w:rPr>
          <w:rFonts w:ascii="Arial" w:eastAsia="Calibri" w:hAnsi="Arial" w:cs="Arial"/>
          <w:color w:val="FF99CC"/>
          <w:sz w:val="24"/>
          <w:szCs w:val="24"/>
        </w:rPr>
        <w:t xml:space="preserve">"r18" </w:t>
      </w:r>
      <w:r w:rsidR="00320014">
        <w:rPr>
          <w:rFonts w:ascii="Arial" w:eastAsia="Calibri" w:hAnsi="Arial" w:cs="Arial"/>
          <w:color w:val="FF99CC"/>
          <w:sz w:val="24"/>
          <w:szCs w:val="24"/>
        </w:rPr>
        <w:t>reftype=“journal</w:t>
      </w:r>
      <w:r w:rsidRPr="00FE41C4">
        <w:rPr>
          <w:rFonts w:ascii="Arial" w:eastAsia="Calibri" w:hAnsi="Arial" w:cs="Arial"/>
          <w:color w:val="FF99CC"/>
          <w:sz w:val="24"/>
          <w:szCs w:val="24"/>
        </w:rPr>
        <w:t>"]</w:t>
      </w:r>
      <w:r w:rsidR="00320014" w:rsidRPr="00320014">
        <w:rPr>
          <w:rFonts w:ascii="Arial" w:eastAsia="Calibri" w:hAnsi="Arial" w:cs="Arial"/>
          <w:color w:val="FF00FF"/>
          <w:sz w:val="24"/>
          <w:szCs w:val="24"/>
        </w:rPr>
        <w:t>[authors role="nd"]</w:t>
      </w:r>
      <w:r w:rsidR="00320014" w:rsidRPr="00320014">
        <w:rPr>
          <w:rFonts w:ascii="Arial" w:eastAsia="Calibri" w:hAnsi="Arial" w:cs="Arial"/>
          <w:color w:val="FF0000"/>
          <w:sz w:val="24"/>
          <w:szCs w:val="24"/>
        </w:rPr>
        <w:t>[pauthor]</w:t>
      </w:r>
      <w:r w:rsidR="00320014" w:rsidRPr="0032001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Nimse</w:t>
      </w:r>
      <w:r w:rsidR="00320014" w:rsidRPr="0032001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00320014" w:rsidRPr="00320014">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R. B.</w:t>
      </w:r>
      <w:r w:rsidR="00320014" w:rsidRPr="00320014">
        <w:rPr>
          <w:rFonts w:ascii="Arial" w:eastAsia="Calibri" w:hAnsi="Arial" w:cs="Arial"/>
          <w:color w:val="FF99CC"/>
          <w:sz w:val="24"/>
          <w:szCs w:val="24"/>
        </w:rPr>
        <w:t>[/fname]</w:t>
      </w:r>
      <w:r w:rsidR="00320014" w:rsidRPr="00320014">
        <w:rPr>
          <w:rFonts w:ascii="Arial" w:eastAsia="Calibri" w:hAnsi="Arial" w:cs="Arial"/>
          <w:color w:val="FF0000"/>
          <w:sz w:val="24"/>
          <w:szCs w:val="24"/>
        </w:rPr>
        <w:t>[/pauthor]</w:t>
      </w:r>
      <w:r w:rsidR="005653A7" w:rsidRPr="007C3DE0">
        <w:rPr>
          <w:rFonts w:ascii="Times New Roman" w:eastAsia="Calibri" w:hAnsi="Times New Roman" w:cs="Times New Roman"/>
          <w:color w:val="000000" w:themeColor="text1"/>
          <w:sz w:val="24"/>
          <w:szCs w:val="24"/>
        </w:rPr>
        <w:t xml:space="preserve">, </w:t>
      </w:r>
      <w:r w:rsidR="00320014" w:rsidRPr="00320014">
        <w:rPr>
          <w:rFonts w:ascii="Arial" w:eastAsia="Calibri" w:hAnsi="Arial" w:cs="Arial"/>
          <w:color w:val="FF0000"/>
          <w:sz w:val="24"/>
          <w:szCs w:val="24"/>
        </w:rPr>
        <w:t>[pauthor]</w:t>
      </w:r>
      <w:r w:rsidR="00320014" w:rsidRPr="0032001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Joshi</w:t>
      </w:r>
      <w:r w:rsidR="00320014" w:rsidRPr="0032001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00320014" w:rsidRPr="00320014">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D. D.</w:t>
      </w:r>
      <w:r w:rsidR="00320014" w:rsidRPr="00320014">
        <w:rPr>
          <w:rFonts w:ascii="Arial" w:eastAsia="Calibri" w:hAnsi="Arial" w:cs="Arial"/>
          <w:color w:val="FF99CC"/>
          <w:sz w:val="24"/>
          <w:szCs w:val="24"/>
        </w:rPr>
        <w:t>[/fname]</w:t>
      </w:r>
      <w:r w:rsidR="00320014" w:rsidRPr="00320014">
        <w:rPr>
          <w:rFonts w:ascii="Arial" w:eastAsia="Calibri" w:hAnsi="Arial" w:cs="Arial"/>
          <w:color w:val="FF0000"/>
          <w:sz w:val="24"/>
          <w:szCs w:val="24"/>
        </w:rPr>
        <w:t>[/pauthor]</w:t>
      </w:r>
      <w:r w:rsidR="005653A7" w:rsidRPr="007C3DE0">
        <w:rPr>
          <w:rFonts w:ascii="Times New Roman" w:eastAsia="Calibri" w:hAnsi="Times New Roman" w:cs="Times New Roman"/>
          <w:color w:val="000000" w:themeColor="text1"/>
          <w:sz w:val="24"/>
          <w:szCs w:val="24"/>
        </w:rPr>
        <w:t xml:space="preserve">, &amp; </w:t>
      </w:r>
      <w:r w:rsidR="00320014" w:rsidRPr="00320014">
        <w:rPr>
          <w:rFonts w:ascii="Arial" w:eastAsia="Calibri" w:hAnsi="Arial" w:cs="Arial"/>
          <w:color w:val="FF0000"/>
          <w:sz w:val="24"/>
          <w:szCs w:val="24"/>
        </w:rPr>
        <w:t>[pauthor]</w:t>
      </w:r>
      <w:r w:rsidR="00320014" w:rsidRPr="0032001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Patel</w:t>
      </w:r>
      <w:r w:rsidR="00320014" w:rsidRPr="00320014">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00320014" w:rsidRPr="00320014">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P. V</w:t>
      </w:r>
      <w:r w:rsidR="00320014" w:rsidRPr="00320014">
        <w:rPr>
          <w:rFonts w:ascii="Arial" w:eastAsia="Calibri" w:hAnsi="Arial" w:cs="Arial"/>
          <w:color w:val="FF99CC"/>
          <w:sz w:val="24"/>
          <w:szCs w:val="24"/>
        </w:rPr>
        <w:t>[/fname]</w:t>
      </w:r>
      <w:r w:rsidR="00320014" w:rsidRPr="00320014">
        <w:rPr>
          <w:rFonts w:ascii="Arial" w:eastAsia="Calibri" w:hAnsi="Arial" w:cs="Arial"/>
          <w:color w:val="FF0000"/>
          <w:sz w:val="24"/>
          <w:szCs w:val="24"/>
        </w:rPr>
        <w:t>[/pauthor]</w:t>
      </w:r>
      <w:r w:rsidR="00320014" w:rsidRPr="00320014">
        <w:rPr>
          <w:rFonts w:ascii="Arial" w:eastAsia="Calibri" w:hAnsi="Arial" w:cs="Arial"/>
          <w:color w:val="FF00FF"/>
          <w:sz w:val="24"/>
          <w:szCs w:val="24"/>
        </w:rPr>
        <w:t>[/authors]</w:t>
      </w:r>
      <w:r w:rsidR="005653A7" w:rsidRPr="007C3DE0">
        <w:rPr>
          <w:rFonts w:ascii="Times New Roman" w:eastAsia="Calibri" w:hAnsi="Times New Roman" w:cs="Times New Roman"/>
          <w:color w:val="000000" w:themeColor="text1"/>
          <w:sz w:val="24"/>
          <w:szCs w:val="24"/>
        </w:rPr>
        <w:t>. (</w:t>
      </w:r>
      <w:r w:rsidR="00320014" w:rsidRPr="00320014">
        <w:rPr>
          <w:rFonts w:ascii="Arial" w:eastAsia="Calibri" w:hAnsi="Arial" w:cs="Arial"/>
          <w:color w:val="008080"/>
          <w:sz w:val="24"/>
          <w:szCs w:val="24"/>
        </w:rPr>
        <w:t>[date dateiso="20140000" specyear="2014"]</w:t>
      </w:r>
      <w:r w:rsidR="005653A7" w:rsidRPr="007C3DE0">
        <w:rPr>
          <w:rFonts w:ascii="Times New Roman" w:eastAsia="Calibri" w:hAnsi="Times New Roman" w:cs="Times New Roman"/>
          <w:color w:val="000000" w:themeColor="text1"/>
          <w:sz w:val="24"/>
          <w:szCs w:val="24"/>
        </w:rPr>
        <w:t>2014</w:t>
      </w:r>
      <w:r w:rsidR="00320014" w:rsidRPr="00320014">
        <w:rPr>
          <w:rFonts w:ascii="Arial" w:eastAsia="Calibri" w:hAnsi="Arial" w:cs="Arial"/>
          <w:color w:val="008080"/>
          <w:sz w:val="24"/>
          <w:szCs w:val="24"/>
        </w:rPr>
        <w:t>[/date]</w:t>
      </w:r>
      <w:r w:rsidR="005653A7" w:rsidRPr="007C3DE0">
        <w:rPr>
          <w:rFonts w:ascii="Times New Roman" w:eastAsia="Calibri" w:hAnsi="Times New Roman" w:cs="Times New Roman"/>
          <w:color w:val="000000" w:themeColor="text1"/>
          <w:sz w:val="24"/>
          <w:szCs w:val="24"/>
        </w:rPr>
        <w:t xml:space="preserve">). </w:t>
      </w:r>
      <w:r w:rsidR="00320014" w:rsidRPr="00320014">
        <w:rPr>
          <w:rFonts w:ascii="Arial" w:eastAsia="Calibri" w:hAnsi="Arial" w:cs="Arial"/>
          <w:color w:val="008080"/>
          <w:sz w:val="24"/>
          <w:szCs w:val="24"/>
        </w:rPr>
        <w:t>[arttitle]</w:t>
      </w:r>
      <w:r w:rsidR="005653A7" w:rsidRPr="007C3DE0">
        <w:rPr>
          <w:rFonts w:ascii="Times New Roman" w:eastAsia="Calibri" w:hAnsi="Times New Roman" w:cs="Times New Roman"/>
          <w:color w:val="000000" w:themeColor="text1"/>
          <w:sz w:val="24"/>
          <w:szCs w:val="24"/>
        </w:rPr>
        <w:t>Behavior of wet precast beam column connections under progressive collapse scenario: an experimental study</w:t>
      </w:r>
      <w:r w:rsidR="00320014" w:rsidRPr="00320014">
        <w:rPr>
          <w:rFonts w:ascii="Arial" w:eastAsia="Calibri" w:hAnsi="Arial" w:cs="Arial"/>
          <w:color w:val="008080"/>
          <w:sz w:val="24"/>
          <w:szCs w:val="24"/>
        </w:rPr>
        <w:t>[/arttitle]</w:t>
      </w:r>
      <w:r w:rsidR="005653A7" w:rsidRPr="007C3DE0">
        <w:rPr>
          <w:rFonts w:ascii="Times New Roman" w:eastAsia="Calibri" w:hAnsi="Times New Roman" w:cs="Times New Roman"/>
          <w:color w:val="000000" w:themeColor="text1"/>
          <w:sz w:val="24"/>
          <w:szCs w:val="24"/>
        </w:rPr>
        <w:t xml:space="preserve">. </w:t>
      </w:r>
      <w:r w:rsidR="00320014" w:rsidRPr="00320014">
        <w:rPr>
          <w:rFonts w:ascii="Arial" w:eastAsia="Calibri" w:hAnsi="Arial" w:cs="Arial"/>
          <w:color w:val="008080"/>
          <w:sz w:val="24"/>
          <w:szCs w:val="24"/>
        </w:rPr>
        <w:t>[source]</w:t>
      </w:r>
      <w:r w:rsidR="005653A7" w:rsidRPr="007C3DE0">
        <w:rPr>
          <w:rFonts w:ascii="Times New Roman" w:eastAsia="Calibri" w:hAnsi="Times New Roman" w:cs="Times New Roman"/>
          <w:color w:val="000000" w:themeColor="text1"/>
          <w:sz w:val="24"/>
          <w:szCs w:val="24"/>
        </w:rPr>
        <w:t>International Journal of Advanced Structural Engineering</w:t>
      </w:r>
      <w:r w:rsidR="00320014" w:rsidRPr="00320014">
        <w:rPr>
          <w:rFonts w:ascii="Arial" w:eastAsia="Calibri" w:hAnsi="Arial" w:cs="Arial"/>
          <w:color w:val="008080"/>
          <w:sz w:val="24"/>
          <w:szCs w:val="24"/>
        </w:rPr>
        <w:t>[/source]</w:t>
      </w:r>
      <w:r w:rsidR="005653A7" w:rsidRPr="007C3DE0">
        <w:rPr>
          <w:rFonts w:ascii="Times New Roman" w:eastAsia="Calibri" w:hAnsi="Times New Roman" w:cs="Times New Roman"/>
          <w:color w:val="000000" w:themeColor="text1"/>
          <w:sz w:val="24"/>
          <w:szCs w:val="24"/>
        </w:rPr>
        <w:t xml:space="preserve">, </w:t>
      </w:r>
      <w:r w:rsidR="00320014" w:rsidRPr="00320014">
        <w:rPr>
          <w:rFonts w:ascii="Arial" w:eastAsia="Calibri" w:hAnsi="Arial" w:cs="Arial"/>
          <w:color w:val="800000"/>
          <w:sz w:val="24"/>
          <w:szCs w:val="24"/>
        </w:rPr>
        <w:t>[volid]</w:t>
      </w:r>
      <w:r w:rsidR="005653A7" w:rsidRPr="007C3DE0">
        <w:rPr>
          <w:rFonts w:ascii="Times New Roman" w:eastAsia="Calibri" w:hAnsi="Times New Roman" w:cs="Times New Roman"/>
          <w:i/>
          <w:iCs/>
          <w:color w:val="000000" w:themeColor="text1"/>
          <w:sz w:val="24"/>
          <w:szCs w:val="24"/>
        </w:rPr>
        <w:t>6</w:t>
      </w:r>
      <w:r w:rsidR="00320014" w:rsidRPr="00320014">
        <w:rPr>
          <w:rFonts w:ascii="Arial" w:eastAsia="Calibri" w:hAnsi="Arial" w:cs="Arial"/>
          <w:iCs/>
          <w:color w:val="800000"/>
          <w:sz w:val="24"/>
          <w:szCs w:val="24"/>
        </w:rPr>
        <w:t>[/volid]</w:t>
      </w:r>
      <w:r w:rsidR="005653A7" w:rsidRPr="007C3DE0">
        <w:rPr>
          <w:rFonts w:ascii="Times New Roman" w:eastAsia="Calibri" w:hAnsi="Times New Roman" w:cs="Times New Roman"/>
          <w:color w:val="000000" w:themeColor="text1"/>
          <w:sz w:val="24"/>
          <w:szCs w:val="24"/>
        </w:rPr>
        <w:t>(</w:t>
      </w:r>
      <w:r w:rsidR="00320014" w:rsidRPr="00320014">
        <w:rPr>
          <w:rFonts w:ascii="Arial" w:eastAsia="Calibri" w:hAnsi="Arial" w:cs="Arial"/>
          <w:color w:val="800000"/>
          <w:sz w:val="24"/>
          <w:szCs w:val="24"/>
        </w:rPr>
        <w:t>[issueno]</w:t>
      </w:r>
      <w:r w:rsidR="005653A7" w:rsidRPr="007C3DE0">
        <w:rPr>
          <w:rFonts w:ascii="Times New Roman" w:eastAsia="Calibri" w:hAnsi="Times New Roman" w:cs="Times New Roman"/>
          <w:color w:val="000000" w:themeColor="text1"/>
          <w:sz w:val="24"/>
          <w:szCs w:val="24"/>
        </w:rPr>
        <w:t>4</w:t>
      </w:r>
      <w:r w:rsidR="00320014" w:rsidRPr="00320014">
        <w:rPr>
          <w:rFonts w:ascii="Arial" w:eastAsia="Calibri" w:hAnsi="Arial" w:cs="Arial"/>
          <w:color w:val="800000"/>
          <w:sz w:val="24"/>
          <w:szCs w:val="24"/>
        </w:rPr>
        <w:t>[/issueno]</w:t>
      </w:r>
      <w:r w:rsidR="005653A7" w:rsidRPr="007C3DE0">
        <w:rPr>
          <w:rFonts w:ascii="Times New Roman" w:eastAsia="Calibri" w:hAnsi="Times New Roman" w:cs="Times New Roman"/>
          <w:color w:val="000000" w:themeColor="text1"/>
          <w:sz w:val="24"/>
          <w:szCs w:val="24"/>
        </w:rPr>
        <w:t xml:space="preserve">), </w:t>
      </w:r>
      <w:r w:rsidR="00320014" w:rsidRPr="00320014">
        <w:rPr>
          <w:rFonts w:ascii="Arial" w:eastAsia="Calibri" w:hAnsi="Arial" w:cs="Arial"/>
          <w:color w:val="008000"/>
          <w:sz w:val="24"/>
          <w:szCs w:val="24"/>
        </w:rPr>
        <w:t>[pages]</w:t>
      </w:r>
      <w:r w:rsidR="005653A7" w:rsidRPr="007C3DE0">
        <w:rPr>
          <w:rFonts w:ascii="Times New Roman" w:eastAsia="Calibri" w:hAnsi="Times New Roman" w:cs="Times New Roman"/>
          <w:color w:val="000000" w:themeColor="text1"/>
          <w:sz w:val="24"/>
          <w:szCs w:val="24"/>
        </w:rPr>
        <w:t>149</w:t>
      </w:r>
      <w:r w:rsidR="00B7191D">
        <w:rPr>
          <w:rFonts w:ascii="Times New Roman" w:eastAsia="Calibri" w:hAnsi="Times New Roman" w:cs="Times New Roman"/>
          <w:color w:val="000000" w:themeColor="text1"/>
          <w:sz w:val="24"/>
          <w:szCs w:val="24"/>
        </w:rPr>
        <w:t>-</w:t>
      </w:r>
      <w:r w:rsidR="005653A7" w:rsidRPr="007C3DE0">
        <w:rPr>
          <w:rFonts w:ascii="Times New Roman" w:eastAsia="Calibri" w:hAnsi="Times New Roman" w:cs="Times New Roman"/>
          <w:color w:val="000000" w:themeColor="text1"/>
          <w:sz w:val="24"/>
          <w:szCs w:val="24"/>
        </w:rPr>
        <w:t>159</w:t>
      </w:r>
      <w:r w:rsidR="00320014" w:rsidRPr="00320014">
        <w:rPr>
          <w:rFonts w:ascii="Arial" w:eastAsia="Calibri" w:hAnsi="Arial" w:cs="Arial"/>
          <w:color w:val="008000"/>
          <w:sz w:val="24"/>
          <w:szCs w:val="24"/>
        </w:rPr>
        <w:t>[/pages]</w:t>
      </w:r>
      <w:r w:rsidR="005653A7" w:rsidRPr="007C3DE0">
        <w:rPr>
          <w:rFonts w:ascii="Times New Roman" w:eastAsia="Calibri" w:hAnsi="Times New Roman" w:cs="Times New Roman"/>
          <w:color w:val="000000" w:themeColor="text1"/>
          <w:sz w:val="24"/>
          <w:szCs w:val="24"/>
        </w:rPr>
        <w:t xml:space="preserve">. </w:t>
      </w:r>
      <w:r w:rsidR="00320014" w:rsidRPr="00320014">
        <w:rPr>
          <w:rFonts w:ascii="Arial" w:eastAsia="Calibri" w:hAnsi="Arial" w:cs="Arial"/>
          <w:color w:val="008000"/>
          <w:sz w:val="24"/>
          <w:szCs w:val="24"/>
        </w:rPr>
        <w:t>[url]</w:t>
      </w:r>
      <w:r w:rsidR="005653A7" w:rsidRPr="007C3DE0">
        <w:rPr>
          <w:rFonts w:ascii="Times New Roman" w:eastAsia="Calibri" w:hAnsi="Times New Roman" w:cs="Times New Roman"/>
          <w:color w:val="000000" w:themeColor="text1"/>
          <w:sz w:val="24"/>
          <w:szCs w:val="24"/>
        </w:rPr>
        <w:t>https://doi.org/10.1007/s40091-014-0072-3</w:t>
      </w:r>
      <w:r w:rsidR="00320014" w:rsidRPr="00320014">
        <w:rPr>
          <w:rFonts w:ascii="Arial" w:eastAsia="Calibri" w:hAnsi="Arial" w:cs="Arial"/>
          <w:color w:val="008000"/>
          <w:sz w:val="24"/>
          <w:szCs w:val="24"/>
        </w:rPr>
        <w:t>[/url]</w:t>
      </w:r>
      <w:r w:rsidRPr="00FE41C4">
        <w:rPr>
          <w:rFonts w:ascii="Arial" w:eastAsia="Calibri" w:hAnsi="Arial" w:cs="Arial"/>
          <w:color w:val="FF99CC"/>
          <w:sz w:val="24"/>
          <w:szCs w:val="24"/>
        </w:rPr>
        <w:t>[/ref]</w:t>
      </w:r>
    </w:p>
    <w:p w14:paraId="3EA6C276" w14:textId="218B4F77" w:rsidR="005653A7" w:rsidRPr="007C3DE0" w:rsidRDefault="00FE41C4" w:rsidP="005653A7">
      <w:pPr>
        <w:spacing w:after="144" w:line="240" w:lineRule="auto"/>
        <w:ind w:left="360" w:hanging="360"/>
        <w:jc w:val="both"/>
        <w:rPr>
          <w:color w:val="000000" w:themeColor="text1"/>
        </w:rPr>
      </w:pPr>
      <w:r w:rsidRPr="00FE41C4">
        <w:rPr>
          <w:rFonts w:ascii="Arial" w:eastAsia="Calibri" w:hAnsi="Arial" w:cs="Arial"/>
          <w:color w:val="FF99CC"/>
          <w:sz w:val="24"/>
          <w:szCs w:val="24"/>
        </w:rPr>
        <w:t>[ref</w:t>
      </w:r>
      <w:bookmarkStart w:id="19" w:name="mkp_ref_019"/>
      <w:r w:rsidRPr="00FE41C4">
        <w:rPr>
          <w:rFonts w:ascii="Arial" w:eastAsia="Calibri" w:hAnsi="Arial" w:cs="Arial"/>
          <w:color w:val="FF99CC"/>
          <w:sz w:val="24"/>
          <w:szCs w:val="24"/>
        </w:rPr>
        <w:t xml:space="preserve"> id=</w:t>
      </w:r>
      <w:bookmarkEnd w:id="19"/>
      <w:r w:rsidRPr="00FE41C4">
        <w:rPr>
          <w:rFonts w:ascii="Arial" w:eastAsia="Calibri" w:hAnsi="Arial" w:cs="Arial"/>
          <w:color w:val="FF99CC"/>
          <w:sz w:val="24"/>
          <w:szCs w:val="24"/>
        </w:rPr>
        <w:t xml:space="preserve">"r19" </w:t>
      </w:r>
      <w:r w:rsidR="00131FDD">
        <w:rPr>
          <w:rFonts w:ascii="Arial" w:eastAsia="Calibri" w:hAnsi="Arial" w:cs="Arial"/>
          <w:color w:val="FF99CC"/>
          <w:sz w:val="24"/>
          <w:szCs w:val="24"/>
        </w:rPr>
        <w:t>reftype=“journal</w:t>
      </w:r>
      <w:r w:rsidRPr="00FE41C4">
        <w:rPr>
          <w:rFonts w:ascii="Arial" w:eastAsia="Calibri" w:hAnsi="Arial" w:cs="Arial"/>
          <w:color w:val="FF99CC"/>
          <w:sz w:val="24"/>
          <w:szCs w:val="24"/>
        </w:rPr>
        <w:t>"]</w:t>
      </w:r>
      <w:r w:rsidR="00131FDD" w:rsidRPr="00131FDD">
        <w:rPr>
          <w:rFonts w:ascii="Arial" w:eastAsia="Calibri" w:hAnsi="Arial" w:cs="Arial"/>
          <w:color w:val="FF00FF"/>
          <w:sz w:val="24"/>
          <w:szCs w:val="24"/>
        </w:rPr>
        <w:t>[authors role="nd"]</w:t>
      </w:r>
      <w:r w:rsidR="00131FDD" w:rsidRPr="00131FDD">
        <w:rPr>
          <w:rFonts w:ascii="Arial" w:eastAsia="Calibri" w:hAnsi="Arial" w:cs="Arial"/>
          <w:color w:val="FF0000"/>
          <w:sz w:val="24"/>
          <w:szCs w:val="24"/>
        </w:rPr>
        <w:t>[pauthor]</w:t>
      </w:r>
      <w:r w:rsidR="00131FDD" w:rsidRPr="00131FDD">
        <w:rPr>
          <w:rFonts w:ascii="Arial" w:eastAsia="Calibri" w:hAnsi="Arial" w:cs="Arial"/>
          <w:color w:val="FF99CC"/>
          <w:sz w:val="24"/>
          <w:szCs w:val="24"/>
        </w:rPr>
        <w:t>[surname]</w:t>
      </w:r>
      <w:r w:rsidR="005653A7" w:rsidRPr="00FE41C4">
        <w:rPr>
          <w:rFonts w:ascii="Times New Roman" w:eastAsia="Calibri" w:hAnsi="Times New Roman" w:cs="Times New Roman"/>
          <w:color w:val="000000" w:themeColor="text1"/>
          <w:sz w:val="24"/>
          <w:szCs w:val="24"/>
        </w:rPr>
        <w:t>Parastesh</w:t>
      </w:r>
      <w:r w:rsidR="00131FDD" w:rsidRPr="00131FDD">
        <w:rPr>
          <w:rFonts w:ascii="Arial" w:eastAsia="Calibri" w:hAnsi="Arial" w:cs="Arial"/>
          <w:color w:val="FF99CC"/>
          <w:sz w:val="24"/>
          <w:szCs w:val="24"/>
        </w:rPr>
        <w:t>[/surname]</w:t>
      </w:r>
      <w:r w:rsidR="005653A7" w:rsidRPr="00FE41C4">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99CC"/>
          <w:sz w:val="24"/>
          <w:szCs w:val="24"/>
        </w:rPr>
        <w:t>[fname]</w:t>
      </w:r>
      <w:r w:rsidR="005653A7" w:rsidRPr="00FE41C4">
        <w:rPr>
          <w:rFonts w:ascii="Times New Roman" w:eastAsia="Calibri" w:hAnsi="Times New Roman" w:cs="Times New Roman"/>
          <w:color w:val="000000" w:themeColor="text1"/>
          <w:sz w:val="24"/>
          <w:szCs w:val="24"/>
        </w:rPr>
        <w:t>H.</w:t>
      </w:r>
      <w:r w:rsidR="00131FDD" w:rsidRPr="00131FDD">
        <w:rPr>
          <w:rFonts w:ascii="Arial" w:eastAsia="Calibri" w:hAnsi="Arial" w:cs="Arial"/>
          <w:color w:val="FF99CC"/>
          <w:sz w:val="24"/>
          <w:szCs w:val="24"/>
        </w:rPr>
        <w:t>[/fname]</w:t>
      </w:r>
      <w:r w:rsidR="00131FDD" w:rsidRPr="00131FDD">
        <w:rPr>
          <w:rFonts w:ascii="Arial" w:eastAsia="Calibri" w:hAnsi="Arial" w:cs="Arial"/>
          <w:color w:val="FF0000"/>
          <w:sz w:val="24"/>
          <w:szCs w:val="24"/>
        </w:rPr>
        <w:t>[/pauthor]</w:t>
      </w:r>
      <w:r w:rsidR="005653A7" w:rsidRPr="00FE41C4">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0000"/>
          <w:sz w:val="24"/>
          <w:szCs w:val="24"/>
        </w:rPr>
        <w:t>[pauthor]</w:t>
      </w:r>
      <w:r w:rsidR="00131FDD" w:rsidRPr="00131FDD">
        <w:rPr>
          <w:rFonts w:ascii="Arial" w:eastAsia="Calibri" w:hAnsi="Arial" w:cs="Arial"/>
          <w:color w:val="FF99CC"/>
          <w:sz w:val="24"/>
          <w:szCs w:val="24"/>
        </w:rPr>
        <w:t>[surname]</w:t>
      </w:r>
      <w:r w:rsidR="005653A7" w:rsidRPr="00FE41C4">
        <w:rPr>
          <w:rFonts w:ascii="Times New Roman" w:eastAsia="Calibri" w:hAnsi="Times New Roman" w:cs="Times New Roman"/>
          <w:color w:val="000000" w:themeColor="text1"/>
          <w:sz w:val="24"/>
          <w:szCs w:val="24"/>
        </w:rPr>
        <w:t>Hajirasouliha</w:t>
      </w:r>
      <w:r w:rsidR="00131FDD" w:rsidRPr="00131FDD">
        <w:rPr>
          <w:rFonts w:ascii="Arial" w:eastAsia="Calibri" w:hAnsi="Arial" w:cs="Arial"/>
          <w:color w:val="FF99CC"/>
          <w:sz w:val="24"/>
          <w:szCs w:val="24"/>
        </w:rPr>
        <w:t>[/surname]</w:t>
      </w:r>
      <w:r w:rsidR="005653A7" w:rsidRPr="00FE41C4">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99CC"/>
          <w:sz w:val="24"/>
          <w:szCs w:val="24"/>
        </w:rPr>
        <w:t>[fname]</w:t>
      </w:r>
      <w:r w:rsidR="005653A7" w:rsidRPr="00FE41C4">
        <w:rPr>
          <w:rFonts w:ascii="Times New Roman" w:eastAsia="Calibri" w:hAnsi="Times New Roman" w:cs="Times New Roman"/>
          <w:color w:val="000000" w:themeColor="text1"/>
          <w:sz w:val="24"/>
          <w:szCs w:val="24"/>
        </w:rPr>
        <w:t>I.</w:t>
      </w:r>
      <w:r w:rsidR="00131FDD" w:rsidRPr="00131FDD">
        <w:rPr>
          <w:rFonts w:ascii="Arial" w:eastAsia="Calibri" w:hAnsi="Arial" w:cs="Arial"/>
          <w:color w:val="FF99CC"/>
          <w:sz w:val="24"/>
          <w:szCs w:val="24"/>
        </w:rPr>
        <w:t>[/fname]</w:t>
      </w:r>
      <w:r w:rsidR="00131FDD" w:rsidRPr="00131FDD">
        <w:rPr>
          <w:rFonts w:ascii="Arial" w:eastAsia="Calibri" w:hAnsi="Arial" w:cs="Arial"/>
          <w:color w:val="FF0000"/>
          <w:sz w:val="24"/>
          <w:szCs w:val="24"/>
        </w:rPr>
        <w:t>[/pauthor]</w:t>
      </w:r>
      <w:r w:rsidR="005653A7" w:rsidRPr="00FE41C4">
        <w:rPr>
          <w:rFonts w:ascii="Times New Roman" w:eastAsia="Calibri" w:hAnsi="Times New Roman" w:cs="Times New Roman"/>
          <w:color w:val="000000" w:themeColor="text1"/>
          <w:sz w:val="24"/>
          <w:szCs w:val="24"/>
        </w:rPr>
        <w:t xml:space="preserve">, &amp; </w:t>
      </w:r>
      <w:r w:rsidR="00131FDD" w:rsidRPr="00131FDD">
        <w:rPr>
          <w:rFonts w:ascii="Arial" w:eastAsia="Calibri" w:hAnsi="Arial" w:cs="Arial"/>
          <w:color w:val="FF0000"/>
          <w:sz w:val="24"/>
          <w:szCs w:val="24"/>
        </w:rPr>
        <w:t>[pauthor]</w:t>
      </w:r>
      <w:r w:rsidR="00131FDD" w:rsidRPr="00131FDD">
        <w:rPr>
          <w:rFonts w:ascii="Arial" w:eastAsia="Calibri" w:hAnsi="Arial" w:cs="Arial"/>
          <w:color w:val="FF99CC"/>
          <w:sz w:val="24"/>
          <w:szCs w:val="24"/>
        </w:rPr>
        <w:t>[surname]</w:t>
      </w:r>
      <w:r w:rsidR="005653A7" w:rsidRPr="00FE41C4">
        <w:rPr>
          <w:rFonts w:ascii="Times New Roman" w:eastAsia="Calibri" w:hAnsi="Times New Roman" w:cs="Times New Roman"/>
          <w:color w:val="000000" w:themeColor="text1"/>
          <w:sz w:val="24"/>
          <w:szCs w:val="24"/>
        </w:rPr>
        <w:t>Ramezani</w:t>
      </w:r>
      <w:r w:rsidR="00131FDD" w:rsidRPr="00131FDD">
        <w:rPr>
          <w:rFonts w:ascii="Arial" w:eastAsia="Calibri" w:hAnsi="Arial" w:cs="Arial"/>
          <w:color w:val="FF99CC"/>
          <w:sz w:val="24"/>
          <w:szCs w:val="24"/>
        </w:rPr>
        <w:t>[/surname]</w:t>
      </w:r>
      <w:r w:rsidR="005653A7" w:rsidRPr="00FE41C4">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99CC"/>
          <w:sz w:val="24"/>
          <w:szCs w:val="24"/>
        </w:rPr>
        <w:t>[fname]</w:t>
      </w:r>
      <w:r w:rsidR="005653A7" w:rsidRPr="00FE41C4">
        <w:rPr>
          <w:rFonts w:ascii="Times New Roman" w:eastAsia="Calibri" w:hAnsi="Times New Roman" w:cs="Times New Roman"/>
          <w:color w:val="000000" w:themeColor="text1"/>
          <w:sz w:val="24"/>
          <w:szCs w:val="24"/>
        </w:rPr>
        <w:t>R</w:t>
      </w:r>
      <w:r w:rsidR="00131FDD" w:rsidRPr="00131FDD">
        <w:rPr>
          <w:rFonts w:ascii="Arial" w:eastAsia="Calibri" w:hAnsi="Arial" w:cs="Arial"/>
          <w:color w:val="FF99CC"/>
          <w:sz w:val="24"/>
          <w:szCs w:val="24"/>
        </w:rPr>
        <w:t>[/fname]</w:t>
      </w:r>
      <w:r w:rsidR="00131FDD" w:rsidRPr="00131FDD">
        <w:rPr>
          <w:rFonts w:ascii="Arial" w:eastAsia="Calibri" w:hAnsi="Arial" w:cs="Arial"/>
          <w:color w:val="FF0000"/>
          <w:sz w:val="24"/>
          <w:szCs w:val="24"/>
        </w:rPr>
        <w:t>[/pauthor]</w:t>
      </w:r>
      <w:r w:rsidR="00131FDD" w:rsidRPr="00131FDD">
        <w:rPr>
          <w:rFonts w:ascii="Arial" w:eastAsia="Calibri" w:hAnsi="Arial" w:cs="Arial"/>
          <w:color w:val="FF00FF"/>
          <w:sz w:val="24"/>
          <w:szCs w:val="24"/>
        </w:rPr>
        <w:t>[/authors]</w:t>
      </w:r>
      <w:r w:rsidR="005653A7" w:rsidRPr="00FE41C4">
        <w:rPr>
          <w:rFonts w:ascii="Times New Roman" w:eastAsia="Calibri" w:hAnsi="Times New Roman" w:cs="Times New Roman"/>
          <w:color w:val="000000" w:themeColor="text1"/>
          <w:sz w:val="24"/>
          <w:szCs w:val="24"/>
        </w:rPr>
        <w:t>. (</w:t>
      </w:r>
      <w:r w:rsidR="00131FDD" w:rsidRPr="00131FDD">
        <w:rPr>
          <w:rFonts w:ascii="Arial" w:eastAsia="Calibri" w:hAnsi="Arial" w:cs="Arial"/>
          <w:color w:val="008080"/>
          <w:sz w:val="24"/>
          <w:szCs w:val="24"/>
        </w:rPr>
        <w:t>[date dateiso="20140000" specyear="2014"]</w:t>
      </w:r>
      <w:r w:rsidR="005653A7" w:rsidRPr="00FE41C4">
        <w:rPr>
          <w:rFonts w:ascii="Times New Roman" w:eastAsia="Calibri" w:hAnsi="Times New Roman" w:cs="Times New Roman"/>
          <w:color w:val="000000" w:themeColor="text1"/>
          <w:sz w:val="24"/>
          <w:szCs w:val="24"/>
        </w:rPr>
        <w:t>2014</w:t>
      </w:r>
      <w:r w:rsidR="00131FDD" w:rsidRPr="00131FDD">
        <w:rPr>
          <w:rFonts w:ascii="Arial" w:eastAsia="Calibri" w:hAnsi="Arial" w:cs="Arial"/>
          <w:color w:val="008080"/>
          <w:sz w:val="24"/>
          <w:szCs w:val="24"/>
        </w:rPr>
        <w:t>[/date]</w:t>
      </w:r>
      <w:r w:rsidR="005653A7" w:rsidRPr="00FE41C4">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008080"/>
          <w:sz w:val="24"/>
          <w:szCs w:val="24"/>
        </w:rPr>
        <w:t>[arttitle]</w:t>
      </w:r>
      <w:r w:rsidR="005653A7" w:rsidRPr="007C3DE0">
        <w:rPr>
          <w:rFonts w:ascii="Times New Roman" w:eastAsia="Calibri" w:hAnsi="Times New Roman" w:cs="Times New Roman"/>
          <w:color w:val="000000" w:themeColor="text1"/>
          <w:sz w:val="24"/>
          <w:szCs w:val="24"/>
        </w:rPr>
        <w:t>A new ductile moment-resisting connection for precast concrete frames in seismic regions: An experimental investigation</w:t>
      </w:r>
      <w:r w:rsidR="00131FDD" w:rsidRPr="00131FDD">
        <w:rPr>
          <w:rFonts w:ascii="Arial" w:eastAsia="Calibri" w:hAnsi="Arial" w:cs="Arial"/>
          <w:color w:val="008080"/>
          <w:sz w:val="24"/>
          <w:szCs w:val="24"/>
        </w:rPr>
        <w:t>[/arttitle]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008080"/>
          <w:sz w:val="24"/>
          <w:szCs w:val="24"/>
        </w:rPr>
        <w:t>[source]</w:t>
      </w:r>
      <w:r w:rsidR="005653A7" w:rsidRPr="007C3DE0">
        <w:rPr>
          <w:rFonts w:ascii="Times New Roman" w:eastAsia="Calibri" w:hAnsi="Times New Roman" w:cs="Times New Roman"/>
          <w:color w:val="000000" w:themeColor="text1"/>
          <w:sz w:val="24"/>
          <w:szCs w:val="24"/>
        </w:rPr>
        <w:t>Engineering Structures</w:t>
      </w:r>
      <w:r w:rsidR="00131FDD" w:rsidRPr="00131FDD">
        <w:rPr>
          <w:rFonts w:ascii="Arial" w:eastAsia="Calibri" w:hAnsi="Arial" w:cs="Arial"/>
          <w:color w:val="008080"/>
          <w:sz w:val="24"/>
          <w:szCs w:val="24"/>
        </w:rPr>
        <w:t>[/source]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800000"/>
          <w:sz w:val="24"/>
          <w:szCs w:val="24"/>
        </w:rPr>
        <w:t>[volid]</w:t>
      </w:r>
      <w:r w:rsidR="005653A7" w:rsidRPr="007C3DE0">
        <w:rPr>
          <w:rFonts w:ascii="Times New Roman" w:eastAsia="Calibri" w:hAnsi="Times New Roman" w:cs="Times New Roman"/>
          <w:i/>
          <w:iCs/>
          <w:color w:val="000000" w:themeColor="text1"/>
          <w:sz w:val="24"/>
          <w:szCs w:val="24"/>
        </w:rPr>
        <w:t>70</w:t>
      </w:r>
      <w:r w:rsidR="00131FDD" w:rsidRPr="00131FDD">
        <w:rPr>
          <w:rFonts w:ascii="Arial" w:eastAsia="Calibri" w:hAnsi="Arial" w:cs="Arial"/>
          <w:iCs/>
          <w:color w:val="800000"/>
          <w:sz w:val="24"/>
          <w:szCs w:val="24"/>
        </w:rPr>
        <w:t>[/volid]</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008000"/>
          <w:sz w:val="24"/>
          <w:szCs w:val="24"/>
        </w:rPr>
        <w:t>[pages]</w:t>
      </w:r>
      <w:r w:rsidR="005653A7" w:rsidRPr="007C3DE0">
        <w:rPr>
          <w:rFonts w:ascii="Times New Roman" w:eastAsia="Calibri" w:hAnsi="Times New Roman" w:cs="Times New Roman"/>
          <w:color w:val="000000" w:themeColor="text1"/>
          <w:sz w:val="24"/>
          <w:szCs w:val="24"/>
        </w:rPr>
        <w:t>144</w:t>
      </w:r>
      <w:r w:rsidR="00B7191D">
        <w:rPr>
          <w:rFonts w:ascii="Times New Roman" w:eastAsia="Calibri" w:hAnsi="Times New Roman" w:cs="Times New Roman"/>
          <w:color w:val="000000" w:themeColor="text1"/>
          <w:sz w:val="24"/>
          <w:szCs w:val="24"/>
        </w:rPr>
        <w:t>-</w:t>
      </w:r>
      <w:r w:rsidR="005653A7" w:rsidRPr="007C3DE0">
        <w:rPr>
          <w:rFonts w:ascii="Times New Roman" w:eastAsia="Calibri" w:hAnsi="Times New Roman" w:cs="Times New Roman"/>
          <w:color w:val="000000" w:themeColor="text1"/>
          <w:sz w:val="24"/>
          <w:szCs w:val="24"/>
        </w:rPr>
        <w:t>157</w:t>
      </w:r>
      <w:r w:rsidR="00131FDD" w:rsidRPr="00131FDD">
        <w:rPr>
          <w:rFonts w:ascii="Arial" w:eastAsia="Calibri" w:hAnsi="Arial" w:cs="Arial"/>
          <w:color w:val="008000"/>
          <w:sz w:val="24"/>
          <w:szCs w:val="24"/>
        </w:rPr>
        <w:t>[/pages]</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008000"/>
          <w:sz w:val="24"/>
          <w:szCs w:val="24"/>
        </w:rPr>
        <w:t>[url]</w:t>
      </w:r>
      <w:r w:rsidR="005653A7" w:rsidRPr="007C3DE0">
        <w:rPr>
          <w:rFonts w:ascii="Times New Roman" w:eastAsia="Calibri" w:hAnsi="Times New Roman" w:cs="Times New Roman"/>
          <w:color w:val="000000" w:themeColor="text1"/>
          <w:sz w:val="24"/>
          <w:szCs w:val="24"/>
        </w:rPr>
        <w:t>https://doi.org/10.1016/j.engstruct.2014.04.001</w:t>
      </w:r>
      <w:r w:rsidR="00131FDD" w:rsidRPr="00131FDD">
        <w:rPr>
          <w:rFonts w:ascii="Arial" w:eastAsia="Calibri" w:hAnsi="Arial" w:cs="Arial"/>
          <w:color w:val="008000"/>
          <w:sz w:val="24"/>
          <w:szCs w:val="24"/>
        </w:rPr>
        <w:t>[/url]</w:t>
      </w:r>
      <w:r w:rsidRPr="00FE41C4">
        <w:rPr>
          <w:rFonts w:ascii="Arial" w:eastAsia="Calibri" w:hAnsi="Arial" w:cs="Arial"/>
          <w:color w:val="FF99CC"/>
          <w:sz w:val="24"/>
          <w:szCs w:val="24"/>
        </w:rPr>
        <w:t>[/ref]</w:t>
      </w:r>
    </w:p>
    <w:p w14:paraId="1E7EFC6A" w14:textId="7FEC6ED0" w:rsidR="005653A7" w:rsidRPr="007C3DE0" w:rsidRDefault="00FE41C4" w:rsidP="005653A7">
      <w:pPr>
        <w:spacing w:after="144" w:line="240" w:lineRule="auto"/>
        <w:ind w:left="360" w:hanging="360"/>
        <w:jc w:val="both"/>
        <w:rPr>
          <w:color w:val="000000" w:themeColor="text1"/>
        </w:rPr>
      </w:pPr>
      <w:r w:rsidRPr="00FE41C4">
        <w:rPr>
          <w:rFonts w:ascii="Arial" w:eastAsia="Calibri" w:hAnsi="Arial" w:cs="Arial"/>
          <w:color w:val="FF99CC"/>
          <w:sz w:val="24"/>
          <w:szCs w:val="24"/>
        </w:rPr>
        <w:t>[ref</w:t>
      </w:r>
      <w:bookmarkStart w:id="20" w:name="mkp_ref_020"/>
      <w:r w:rsidRPr="00FE41C4">
        <w:rPr>
          <w:rFonts w:ascii="Arial" w:eastAsia="Calibri" w:hAnsi="Arial" w:cs="Arial"/>
          <w:color w:val="FF99CC"/>
          <w:sz w:val="24"/>
          <w:szCs w:val="24"/>
        </w:rPr>
        <w:t xml:space="preserve"> id=</w:t>
      </w:r>
      <w:bookmarkEnd w:id="20"/>
      <w:r w:rsidRPr="00FE41C4">
        <w:rPr>
          <w:rFonts w:ascii="Arial" w:eastAsia="Calibri" w:hAnsi="Arial" w:cs="Arial"/>
          <w:color w:val="FF99CC"/>
          <w:sz w:val="24"/>
          <w:szCs w:val="24"/>
        </w:rPr>
        <w:t xml:space="preserve">"r20" </w:t>
      </w:r>
      <w:r w:rsidR="00131FDD">
        <w:rPr>
          <w:rFonts w:ascii="Arial" w:eastAsia="Calibri" w:hAnsi="Arial" w:cs="Arial"/>
          <w:color w:val="FF99CC"/>
          <w:sz w:val="24"/>
          <w:szCs w:val="24"/>
        </w:rPr>
        <w:t>reftype=“journal</w:t>
      </w:r>
      <w:r w:rsidRPr="00FE41C4">
        <w:rPr>
          <w:rFonts w:ascii="Arial" w:eastAsia="Calibri" w:hAnsi="Arial" w:cs="Arial"/>
          <w:color w:val="FF99CC"/>
          <w:sz w:val="24"/>
          <w:szCs w:val="24"/>
        </w:rPr>
        <w:t>"]</w:t>
      </w:r>
      <w:r w:rsidR="00131FDD" w:rsidRPr="00131FDD">
        <w:rPr>
          <w:rFonts w:ascii="Arial" w:eastAsia="Calibri" w:hAnsi="Arial" w:cs="Arial"/>
          <w:color w:val="FF00FF"/>
          <w:sz w:val="24"/>
          <w:szCs w:val="24"/>
        </w:rPr>
        <w:t>[authors role="nd"]</w:t>
      </w:r>
      <w:r w:rsidR="00131FDD" w:rsidRPr="00131FDD">
        <w:rPr>
          <w:rFonts w:ascii="Arial" w:eastAsia="Calibri" w:hAnsi="Arial" w:cs="Arial"/>
          <w:color w:val="FF0000"/>
          <w:sz w:val="24"/>
          <w:szCs w:val="24"/>
        </w:rPr>
        <w:t>[pauthor]</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Tarabia</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A.</w:t>
      </w:r>
      <w:r w:rsidR="00131FDD" w:rsidRPr="00131FDD">
        <w:rPr>
          <w:rFonts w:ascii="Arial" w:eastAsia="Calibri" w:hAnsi="Arial" w:cs="Arial"/>
          <w:color w:val="FF99CC"/>
          <w:sz w:val="24"/>
          <w:szCs w:val="24"/>
        </w:rPr>
        <w:t>[/fname]</w:t>
      </w:r>
      <w:r w:rsidR="00131FDD" w:rsidRPr="00131FDD">
        <w:rPr>
          <w:rFonts w:ascii="Arial" w:eastAsia="Calibri" w:hAnsi="Arial" w:cs="Arial"/>
          <w:color w:val="FF0000"/>
          <w:sz w:val="24"/>
          <w:szCs w:val="24"/>
        </w:rPr>
        <w:t>[/pauthor]</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0000"/>
          <w:sz w:val="24"/>
          <w:szCs w:val="24"/>
        </w:rPr>
        <w:t>[pauthor]</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Allam</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S.</w:t>
      </w:r>
      <w:r w:rsidR="00131FDD" w:rsidRPr="00131FDD">
        <w:rPr>
          <w:rFonts w:ascii="Arial" w:eastAsia="Calibri" w:hAnsi="Arial" w:cs="Arial"/>
          <w:color w:val="FF99CC"/>
          <w:sz w:val="24"/>
          <w:szCs w:val="24"/>
        </w:rPr>
        <w:t>[/fname]</w:t>
      </w:r>
      <w:r w:rsidR="00131FDD" w:rsidRPr="00131FDD">
        <w:rPr>
          <w:rFonts w:ascii="Arial" w:eastAsia="Calibri" w:hAnsi="Arial" w:cs="Arial"/>
          <w:color w:val="FF0000"/>
          <w:sz w:val="24"/>
          <w:szCs w:val="24"/>
        </w:rPr>
        <w:t>[/pauthor]</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0000"/>
          <w:sz w:val="24"/>
          <w:szCs w:val="24"/>
        </w:rPr>
        <w:t>[pauthor]</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Etman</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E.</w:t>
      </w:r>
      <w:r w:rsidR="00131FDD" w:rsidRPr="00131FDD">
        <w:rPr>
          <w:rFonts w:ascii="Arial" w:eastAsia="Calibri" w:hAnsi="Arial" w:cs="Arial"/>
          <w:color w:val="FF99CC"/>
          <w:sz w:val="24"/>
          <w:szCs w:val="24"/>
        </w:rPr>
        <w:t>[/fname]</w:t>
      </w:r>
      <w:r w:rsidR="00131FDD" w:rsidRPr="00131FDD">
        <w:rPr>
          <w:rFonts w:ascii="Arial" w:eastAsia="Calibri" w:hAnsi="Arial" w:cs="Arial"/>
          <w:color w:val="FF0000"/>
          <w:sz w:val="24"/>
          <w:szCs w:val="24"/>
        </w:rPr>
        <w:t>[/pauthor]</w:t>
      </w:r>
      <w:r w:rsidR="005653A7" w:rsidRPr="007C3DE0">
        <w:rPr>
          <w:rFonts w:ascii="Times New Roman" w:eastAsia="Calibri" w:hAnsi="Times New Roman" w:cs="Times New Roman"/>
          <w:color w:val="000000" w:themeColor="text1"/>
          <w:sz w:val="24"/>
          <w:szCs w:val="24"/>
        </w:rPr>
        <w:t xml:space="preserve">, &amp; </w:t>
      </w:r>
      <w:r w:rsidR="00131FDD" w:rsidRPr="00131FDD">
        <w:rPr>
          <w:rFonts w:ascii="Arial" w:eastAsia="Calibri" w:hAnsi="Arial" w:cs="Arial"/>
          <w:color w:val="FF0000"/>
          <w:sz w:val="24"/>
          <w:szCs w:val="24"/>
        </w:rPr>
        <w:t>[pauthor]</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Aboelhassan</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M</w:t>
      </w:r>
      <w:r w:rsidR="00131FDD" w:rsidRPr="00131FDD">
        <w:rPr>
          <w:rFonts w:ascii="Arial" w:eastAsia="Calibri" w:hAnsi="Arial" w:cs="Arial"/>
          <w:color w:val="FF99CC"/>
          <w:sz w:val="24"/>
          <w:szCs w:val="24"/>
        </w:rPr>
        <w:t>[/fname]</w:t>
      </w:r>
      <w:r w:rsidR="00131FDD" w:rsidRPr="00131FDD">
        <w:rPr>
          <w:rFonts w:ascii="Arial" w:eastAsia="Calibri" w:hAnsi="Arial" w:cs="Arial"/>
          <w:color w:val="FF0000"/>
          <w:sz w:val="24"/>
          <w:szCs w:val="24"/>
        </w:rPr>
        <w:t>[/pauthor]</w:t>
      </w:r>
      <w:r w:rsidR="00131FDD" w:rsidRPr="00131FDD">
        <w:rPr>
          <w:rFonts w:ascii="Arial" w:eastAsia="Calibri" w:hAnsi="Arial" w:cs="Arial"/>
          <w:color w:val="FF00FF"/>
          <w:sz w:val="24"/>
          <w:szCs w:val="24"/>
        </w:rPr>
        <w:t>[/authors]</w:t>
      </w:r>
      <w:r w:rsidR="005653A7" w:rsidRPr="007C3DE0">
        <w:rPr>
          <w:rFonts w:ascii="Times New Roman" w:eastAsia="Calibri" w:hAnsi="Times New Roman" w:cs="Times New Roman"/>
          <w:color w:val="000000" w:themeColor="text1"/>
          <w:sz w:val="24"/>
          <w:szCs w:val="24"/>
        </w:rPr>
        <w:t>. (</w:t>
      </w:r>
      <w:r w:rsidR="00131FDD" w:rsidRPr="00131FDD">
        <w:rPr>
          <w:rFonts w:ascii="Arial" w:eastAsia="Calibri" w:hAnsi="Arial" w:cs="Arial"/>
          <w:color w:val="008080"/>
          <w:sz w:val="24"/>
          <w:szCs w:val="24"/>
        </w:rPr>
        <w:t>[date dateiso="20190000" specyear="2019"]</w:t>
      </w:r>
      <w:r w:rsidR="005653A7" w:rsidRPr="007C3DE0">
        <w:rPr>
          <w:rFonts w:ascii="Times New Roman" w:eastAsia="Calibri" w:hAnsi="Times New Roman" w:cs="Times New Roman"/>
          <w:color w:val="000000" w:themeColor="text1"/>
          <w:sz w:val="24"/>
          <w:szCs w:val="24"/>
        </w:rPr>
        <w:t>2019</w:t>
      </w:r>
      <w:r w:rsidR="00131FDD" w:rsidRPr="00131FDD">
        <w:rPr>
          <w:rFonts w:ascii="Arial" w:eastAsia="Calibri" w:hAnsi="Arial" w:cs="Arial"/>
          <w:color w:val="008080"/>
          <w:sz w:val="24"/>
          <w:szCs w:val="24"/>
        </w:rPr>
        <w:t>[/date]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008080"/>
          <w:sz w:val="24"/>
          <w:szCs w:val="24"/>
        </w:rPr>
        <w:t>[arttitle]</w:t>
      </w:r>
      <w:r w:rsidR="005653A7" w:rsidRPr="007C3DE0">
        <w:rPr>
          <w:rFonts w:ascii="Times New Roman" w:eastAsia="Calibri" w:hAnsi="Times New Roman" w:cs="Times New Roman"/>
          <w:color w:val="000000" w:themeColor="text1"/>
          <w:sz w:val="24"/>
          <w:szCs w:val="24"/>
        </w:rPr>
        <w:t>Behavior of precast reinforced concrete beam-column external connections under cyclic loading</w:t>
      </w:r>
      <w:r w:rsidR="00131FDD" w:rsidRPr="00131FDD">
        <w:rPr>
          <w:rFonts w:ascii="Arial" w:eastAsia="Calibri" w:hAnsi="Arial" w:cs="Arial"/>
          <w:color w:val="008080"/>
          <w:sz w:val="24"/>
          <w:szCs w:val="24"/>
        </w:rPr>
        <w:t>[/arttitle]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008080"/>
          <w:sz w:val="24"/>
          <w:szCs w:val="24"/>
        </w:rPr>
        <w:t>[source]</w:t>
      </w:r>
      <w:r w:rsidR="005653A7" w:rsidRPr="007C3DE0">
        <w:rPr>
          <w:rFonts w:ascii="Times New Roman" w:eastAsia="Calibri" w:hAnsi="Times New Roman" w:cs="Times New Roman"/>
          <w:color w:val="000000" w:themeColor="text1"/>
          <w:sz w:val="24"/>
          <w:szCs w:val="24"/>
        </w:rPr>
        <w:t>WIT Transactions on the Built Environment</w:t>
      </w:r>
      <w:r w:rsidR="00131FDD" w:rsidRPr="00131FDD">
        <w:rPr>
          <w:rFonts w:ascii="Arial" w:eastAsia="Calibri" w:hAnsi="Arial" w:cs="Arial"/>
          <w:color w:val="008080"/>
          <w:sz w:val="24"/>
          <w:szCs w:val="24"/>
        </w:rPr>
        <w:t>[/source]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800000"/>
          <w:sz w:val="24"/>
          <w:szCs w:val="24"/>
        </w:rPr>
        <w:t>[volid]</w:t>
      </w:r>
      <w:r w:rsidR="005653A7" w:rsidRPr="007C3DE0">
        <w:rPr>
          <w:rFonts w:ascii="Times New Roman" w:eastAsia="Calibri" w:hAnsi="Times New Roman" w:cs="Times New Roman"/>
          <w:i/>
          <w:iCs/>
          <w:color w:val="000000" w:themeColor="text1"/>
          <w:sz w:val="24"/>
          <w:szCs w:val="24"/>
        </w:rPr>
        <w:t>185</w:t>
      </w:r>
      <w:r w:rsidR="00131FDD" w:rsidRPr="00131FDD">
        <w:rPr>
          <w:rFonts w:ascii="Arial" w:eastAsia="Calibri" w:hAnsi="Arial" w:cs="Arial"/>
          <w:iCs/>
          <w:color w:val="800000"/>
          <w:sz w:val="24"/>
          <w:szCs w:val="24"/>
        </w:rPr>
        <w:t>[/volid]</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008000"/>
          <w:sz w:val="24"/>
          <w:szCs w:val="24"/>
        </w:rPr>
        <w:t>[pages]</w:t>
      </w:r>
      <w:r w:rsidR="005653A7" w:rsidRPr="007C3DE0">
        <w:rPr>
          <w:rFonts w:ascii="Times New Roman" w:eastAsia="Calibri" w:hAnsi="Times New Roman" w:cs="Times New Roman"/>
          <w:color w:val="000000" w:themeColor="text1"/>
          <w:sz w:val="24"/>
          <w:szCs w:val="24"/>
        </w:rPr>
        <w:t>PII-27-PII-43</w:t>
      </w:r>
      <w:r w:rsidR="00131FDD" w:rsidRPr="00131FDD">
        <w:rPr>
          <w:rFonts w:ascii="Arial" w:eastAsia="Calibri" w:hAnsi="Arial" w:cs="Arial"/>
          <w:color w:val="008000"/>
          <w:sz w:val="24"/>
          <w:szCs w:val="24"/>
        </w:rPr>
        <w:t>[/pages]</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008000"/>
          <w:sz w:val="24"/>
          <w:szCs w:val="24"/>
        </w:rPr>
        <w:t>[url]</w:t>
      </w:r>
      <w:r w:rsidR="005653A7" w:rsidRPr="007C3DE0">
        <w:rPr>
          <w:rFonts w:ascii="Times New Roman" w:eastAsia="Calibri" w:hAnsi="Times New Roman" w:cs="Times New Roman"/>
          <w:color w:val="000000" w:themeColor="text1"/>
          <w:sz w:val="24"/>
          <w:szCs w:val="24"/>
        </w:rPr>
        <w:t>https://doi.org/10.2495/ERES190031</w:t>
      </w:r>
      <w:r w:rsidR="00131FDD" w:rsidRPr="00131FDD">
        <w:rPr>
          <w:rFonts w:ascii="Arial" w:eastAsia="Calibri" w:hAnsi="Arial" w:cs="Arial"/>
          <w:color w:val="008000"/>
          <w:sz w:val="24"/>
          <w:szCs w:val="24"/>
        </w:rPr>
        <w:t>[/url]</w:t>
      </w:r>
      <w:r w:rsidRPr="00FE41C4">
        <w:rPr>
          <w:rFonts w:ascii="Arial" w:eastAsia="Calibri" w:hAnsi="Arial" w:cs="Arial"/>
          <w:color w:val="FF99CC"/>
          <w:sz w:val="24"/>
          <w:szCs w:val="24"/>
        </w:rPr>
        <w:t>[/ref]</w:t>
      </w:r>
    </w:p>
    <w:p w14:paraId="08A6364B" w14:textId="7DB600D9" w:rsidR="005653A7" w:rsidRPr="007C3DE0" w:rsidRDefault="00FE41C4" w:rsidP="005653A7">
      <w:pPr>
        <w:spacing w:after="144" w:line="240" w:lineRule="auto"/>
        <w:ind w:left="360" w:hanging="360"/>
        <w:jc w:val="both"/>
        <w:rPr>
          <w:color w:val="000000" w:themeColor="text1"/>
        </w:rPr>
      </w:pPr>
      <w:r w:rsidRPr="00FE41C4">
        <w:rPr>
          <w:rFonts w:ascii="Arial" w:eastAsia="Calibri" w:hAnsi="Arial" w:cs="Arial"/>
          <w:color w:val="FF99CC"/>
          <w:sz w:val="24"/>
          <w:szCs w:val="24"/>
        </w:rPr>
        <w:t>[ref</w:t>
      </w:r>
      <w:bookmarkStart w:id="21" w:name="mkp_ref_021"/>
      <w:r w:rsidRPr="00FE41C4">
        <w:rPr>
          <w:rFonts w:ascii="Arial" w:eastAsia="Calibri" w:hAnsi="Arial" w:cs="Arial"/>
          <w:color w:val="FF99CC"/>
          <w:sz w:val="24"/>
          <w:szCs w:val="24"/>
        </w:rPr>
        <w:t xml:space="preserve"> id=</w:t>
      </w:r>
      <w:bookmarkEnd w:id="21"/>
      <w:r w:rsidRPr="00FE41C4">
        <w:rPr>
          <w:rFonts w:ascii="Arial" w:eastAsia="Calibri" w:hAnsi="Arial" w:cs="Arial"/>
          <w:color w:val="FF99CC"/>
          <w:sz w:val="24"/>
          <w:szCs w:val="24"/>
        </w:rPr>
        <w:t xml:space="preserve">"r21" </w:t>
      </w:r>
      <w:r w:rsidR="00131FDD">
        <w:rPr>
          <w:rFonts w:ascii="Arial" w:eastAsia="Calibri" w:hAnsi="Arial" w:cs="Arial"/>
          <w:color w:val="FF99CC"/>
          <w:sz w:val="24"/>
          <w:szCs w:val="24"/>
        </w:rPr>
        <w:t>reftype=“journal</w:t>
      </w:r>
      <w:r w:rsidRPr="00FE41C4">
        <w:rPr>
          <w:rFonts w:ascii="Arial" w:eastAsia="Calibri" w:hAnsi="Arial" w:cs="Arial"/>
          <w:color w:val="FF99CC"/>
          <w:sz w:val="24"/>
          <w:szCs w:val="24"/>
        </w:rPr>
        <w:t>"]</w:t>
      </w:r>
      <w:r w:rsidR="00131FDD" w:rsidRPr="00131FDD">
        <w:rPr>
          <w:rFonts w:ascii="Arial" w:eastAsia="Calibri" w:hAnsi="Arial" w:cs="Arial"/>
          <w:color w:val="FF00FF"/>
          <w:sz w:val="24"/>
          <w:szCs w:val="24"/>
        </w:rPr>
        <w:t>[authors role="nd"]</w:t>
      </w:r>
      <w:r w:rsidR="00131FDD" w:rsidRPr="00131FDD">
        <w:rPr>
          <w:rFonts w:ascii="Arial" w:eastAsia="Calibri" w:hAnsi="Arial" w:cs="Arial"/>
          <w:color w:val="FF0000"/>
          <w:sz w:val="24"/>
          <w:szCs w:val="24"/>
        </w:rPr>
        <w:t>[pauthor]</w:t>
      </w:r>
      <w:r w:rsidR="00131FDD" w:rsidRPr="00131FDD">
        <w:rPr>
          <w:rFonts w:ascii="Arial" w:eastAsia="Calibri" w:hAnsi="Arial" w:cs="Arial"/>
          <w:color w:val="FF99CC"/>
          <w:sz w:val="24"/>
          <w:szCs w:val="24"/>
        </w:rPr>
        <w:t>[surname]</w:t>
      </w:r>
      <w:r w:rsidR="005653A7" w:rsidRPr="00FE41C4">
        <w:rPr>
          <w:rFonts w:ascii="Times New Roman" w:eastAsia="Calibri" w:hAnsi="Times New Roman" w:cs="Times New Roman"/>
          <w:color w:val="000000" w:themeColor="text1"/>
          <w:sz w:val="24"/>
          <w:szCs w:val="24"/>
        </w:rPr>
        <w:t>Tarabia</w:t>
      </w:r>
      <w:r w:rsidR="00131FDD" w:rsidRPr="00131FDD">
        <w:rPr>
          <w:rFonts w:ascii="Arial" w:eastAsia="Calibri" w:hAnsi="Arial" w:cs="Arial"/>
          <w:color w:val="FF99CC"/>
          <w:sz w:val="24"/>
          <w:szCs w:val="24"/>
        </w:rPr>
        <w:t>[/surname]</w:t>
      </w:r>
      <w:r w:rsidR="005653A7" w:rsidRPr="00FE41C4">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99CC"/>
          <w:sz w:val="24"/>
          <w:szCs w:val="24"/>
        </w:rPr>
        <w:t>[fname]</w:t>
      </w:r>
      <w:r w:rsidR="005653A7" w:rsidRPr="00FE41C4">
        <w:rPr>
          <w:rFonts w:ascii="Times New Roman" w:eastAsia="Calibri" w:hAnsi="Times New Roman" w:cs="Times New Roman"/>
          <w:color w:val="000000" w:themeColor="text1"/>
          <w:sz w:val="24"/>
          <w:szCs w:val="24"/>
        </w:rPr>
        <w:t>A. M.</w:t>
      </w:r>
      <w:r w:rsidR="00131FDD" w:rsidRPr="00131FDD">
        <w:rPr>
          <w:rFonts w:ascii="Arial" w:eastAsia="Calibri" w:hAnsi="Arial" w:cs="Arial"/>
          <w:color w:val="FF99CC"/>
          <w:sz w:val="24"/>
          <w:szCs w:val="24"/>
        </w:rPr>
        <w:t>[/fname]</w:t>
      </w:r>
      <w:r w:rsidR="00131FDD" w:rsidRPr="00131FDD">
        <w:rPr>
          <w:rFonts w:ascii="Arial" w:eastAsia="Calibri" w:hAnsi="Arial" w:cs="Arial"/>
          <w:color w:val="FF0000"/>
          <w:sz w:val="24"/>
          <w:szCs w:val="24"/>
        </w:rPr>
        <w:t>[/pauthor]</w:t>
      </w:r>
      <w:r w:rsidR="005653A7" w:rsidRPr="00FE41C4">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0000"/>
          <w:sz w:val="24"/>
          <w:szCs w:val="24"/>
        </w:rPr>
        <w:t>[pauthor]</w:t>
      </w:r>
      <w:r w:rsidR="00131FDD" w:rsidRPr="00131FDD">
        <w:rPr>
          <w:rFonts w:ascii="Arial" w:eastAsia="Calibri" w:hAnsi="Arial" w:cs="Arial"/>
          <w:color w:val="FF99CC"/>
          <w:sz w:val="24"/>
          <w:szCs w:val="24"/>
        </w:rPr>
        <w:t>[surname]</w:t>
      </w:r>
      <w:r w:rsidR="005653A7" w:rsidRPr="00FE41C4">
        <w:rPr>
          <w:rFonts w:ascii="Times New Roman" w:eastAsia="Calibri" w:hAnsi="Times New Roman" w:cs="Times New Roman"/>
          <w:color w:val="000000" w:themeColor="text1"/>
          <w:sz w:val="24"/>
          <w:szCs w:val="24"/>
        </w:rPr>
        <w:t>Etman</w:t>
      </w:r>
      <w:r w:rsidR="00131FDD" w:rsidRPr="00131FDD">
        <w:rPr>
          <w:rFonts w:ascii="Arial" w:eastAsia="Calibri" w:hAnsi="Arial" w:cs="Arial"/>
          <w:color w:val="FF99CC"/>
          <w:sz w:val="24"/>
          <w:szCs w:val="24"/>
        </w:rPr>
        <w:t>[/surname]</w:t>
      </w:r>
      <w:r w:rsidR="005653A7" w:rsidRPr="00FE41C4">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99CC"/>
          <w:sz w:val="24"/>
          <w:szCs w:val="24"/>
        </w:rPr>
        <w:t>[fname]</w:t>
      </w:r>
      <w:r w:rsidR="005653A7" w:rsidRPr="00FE41C4">
        <w:rPr>
          <w:rFonts w:ascii="Times New Roman" w:eastAsia="Calibri" w:hAnsi="Times New Roman" w:cs="Times New Roman"/>
          <w:color w:val="000000" w:themeColor="text1"/>
          <w:sz w:val="24"/>
          <w:szCs w:val="24"/>
        </w:rPr>
        <w:t>E. E.</w:t>
      </w:r>
      <w:r w:rsidR="00131FDD" w:rsidRPr="00131FDD">
        <w:rPr>
          <w:rFonts w:ascii="Arial" w:eastAsia="Calibri" w:hAnsi="Arial" w:cs="Arial"/>
          <w:color w:val="FF99CC"/>
          <w:sz w:val="24"/>
          <w:szCs w:val="24"/>
        </w:rPr>
        <w:t>[/fname]</w:t>
      </w:r>
      <w:r w:rsidR="00131FDD" w:rsidRPr="00131FDD">
        <w:rPr>
          <w:rFonts w:ascii="Arial" w:eastAsia="Calibri" w:hAnsi="Arial" w:cs="Arial"/>
          <w:color w:val="FF0000"/>
          <w:sz w:val="24"/>
          <w:szCs w:val="24"/>
        </w:rPr>
        <w:t>[/pauthor]</w:t>
      </w:r>
      <w:r w:rsidR="005653A7" w:rsidRPr="00FE41C4">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0000"/>
          <w:sz w:val="24"/>
          <w:szCs w:val="24"/>
        </w:rPr>
        <w:t>[pauthor]</w:t>
      </w:r>
      <w:r w:rsidR="00131FDD" w:rsidRPr="00131FDD">
        <w:rPr>
          <w:rFonts w:ascii="Arial" w:eastAsia="Calibri" w:hAnsi="Arial" w:cs="Arial"/>
          <w:color w:val="FF99CC"/>
          <w:sz w:val="24"/>
          <w:szCs w:val="24"/>
        </w:rPr>
        <w:t>[surname]</w:t>
      </w:r>
      <w:r w:rsidR="005653A7" w:rsidRPr="00FE41C4">
        <w:rPr>
          <w:rFonts w:ascii="Times New Roman" w:eastAsia="Calibri" w:hAnsi="Times New Roman" w:cs="Times New Roman"/>
          <w:color w:val="000000" w:themeColor="text1"/>
          <w:sz w:val="24"/>
          <w:szCs w:val="24"/>
        </w:rPr>
        <w:t>Allam</w:t>
      </w:r>
      <w:r w:rsidR="00131FDD" w:rsidRPr="00131FDD">
        <w:rPr>
          <w:rFonts w:ascii="Arial" w:eastAsia="Calibri" w:hAnsi="Arial" w:cs="Arial"/>
          <w:color w:val="FF99CC"/>
          <w:sz w:val="24"/>
          <w:szCs w:val="24"/>
        </w:rPr>
        <w:t>[/surname]</w:t>
      </w:r>
      <w:r w:rsidR="005653A7" w:rsidRPr="00FE41C4">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99CC"/>
          <w:sz w:val="24"/>
          <w:szCs w:val="24"/>
        </w:rPr>
        <w:t>[fname]</w:t>
      </w:r>
      <w:r w:rsidR="005653A7" w:rsidRPr="00FE41C4">
        <w:rPr>
          <w:rFonts w:ascii="Times New Roman" w:eastAsia="Calibri" w:hAnsi="Times New Roman" w:cs="Times New Roman"/>
          <w:color w:val="000000" w:themeColor="text1"/>
          <w:sz w:val="24"/>
          <w:szCs w:val="24"/>
        </w:rPr>
        <w:t>S. M.</w:t>
      </w:r>
      <w:r w:rsidR="00131FDD" w:rsidRPr="00131FDD">
        <w:rPr>
          <w:rFonts w:ascii="Arial" w:eastAsia="Calibri" w:hAnsi="Arial" w:cs="Arial"/>
          <w:color w:val="FF99CC"/>
          <w:sz w:val="24"/>
          <w:szCs w:val="24"/>
        </w:rPr>
        <w:t>[/fname]</w:t>
      </w:r>
      <w:r w:rsidR="00131FDD" w:rsidRPr="00131FDD">
        <w:rPr>
          <w:rFonts w:ascii="Arial" w:eastAsia="Calibri" w:hAnsi="Arial" w:cs="Arial"/>
          <w:color w:val="FF0000"/>
          <w:sz w:val="24"/>
          <w:szCs w:val="24"/>
        </w:rPr>
        <w:t>[/pauthor]</w:t>
      </w:r>
      <w:r w:rsidR="005653A7" w:rsidRPr="00FE41C4">
        <w:rPr>
          <w:rFonts w:ascii="Times New Roman" w:eastAsia="Calibri" w:hAnsi="Times New Roman" w:cs="Times New Roman"/>
          <w:color w:val="000000" w:themeColor="text1"/>
          <w:sz w:val="24"/>
          <w:szCs w:val="24"/>
        </w:rPr>
        <w:t xml:space="preserve">, &amp; </w:t>
      </w:r>
      <w:r w:rsidR="00131FDD" w:rsidRPr="00131FDD">
        <w:rPr>
          <w:rFonts w:ascii="Arial" w:eastAsia="Calibri" w:hAnsi="Arial" w:cs="Arial"/>
          <w:color w:val="FF0000"/>
          <w:sz w:val="24"/>
          <w:szCs w:val="24"/>
        </w:rPr>
        <w:t>[pauthor]</w:t>
      </w:r>
      <w:r w:rsidR="00131FDD" w:rsidRPr="00131FDD">
        <w:rPr>
          <w:rFonts w:ascii="Arial" w:eastAsia="Calibri" w:hAnsi="Arial" w:cs="Arial"/>
          <w:color w:val="FF99CC"/>
          <w:sz w:val="24"/>
          <w:szCs w:val="24"/>
        </w:rPr>
        <w:t>[surname]</w:t>
      </w:r>
      <w:r w:rsidR="005653A7" w:rsidRPr="00FE41C4">
        <w:rPr>
          <w:rFonts w:ascii="Times New Roman" w:eastAsia="Calibri" w:hAnsi="Times New Roman" w:cs="Times New Roman"/>
          <w:color w:val="000000" w:themeColor="text1"/>
          <w:sz w:val="24"/>
          <w:szCs w:val="24"/>
        </w:rPr>
        <w:t>Aboelhassan</w:t>
      </w:r>
      <w:r w:rsidR="00131FDD" w:rsidRPr="00131FDD">
        <w:rPr>
          <w:rFonts w:ascii="Arial" w:eastAsia="Calibri" w:hAnsi="Arial" w:cs="Arial"/>
          <w:color w:val="FF99CC"/>
          <w:sz w:val="24"/>
          <w:szCs w:val="24"/>
        </w:rPr>
        <w:t>[/surname]</w:t>
      </w:r>
      <w:r w:rsidR="005653A7" w:rsidRPr="00FE41C4">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99CC"/>
          <w:sz w:val="24"/>
          <w:szCs w:val="24"/>
        </w:rPr>
        <w:t>[fname]</w:t>
      </w:r>
      <w:r w:rsidR="005653A7" w:rsidRPr="00FE41C4">
        <w:rPr>
          <w:rFonts w:ascii="Times New Roman" w:eastAsia="Calibri" w:hAnsi="Times New Roman" w:cs="Times New Roman"/>
          <w:color w:val="000000" w:themeColor="text1"/>
          <w:sz w:val="24"/>
          <w:szCs w:val="24"/>
        </w:rPr>
        <w:t>M. G</w:t>
      </w:r>
      <w:r w:rsidR="00131FDD" w:rsidRPr="00131FDD">
        <w:rPr>
          <w:rFonts w:ascii="Arial" w:eastAsia="Calibri" w:hAnsi="Arial" w:cs="Arial"/>
          <w:color w:val="FF99CC"/>
          <w:sz w:val="24"/>
          <w:szCs w:val="24"/>
        </w:rPr>
        <w:t>[/fname]</w:t>
      </w:r>
      <w:r w:rsidR="00131FDD" w:rsidRPr="00131FDD">
        <w:rPr>
          <w:rFonts w:ascii="Arial" w:eastAsia="Calibri" w:hAnsi="Arial" w:cs="Arial"/>
          <w:color w:val="FF0000"/>
          <w:sz w:val="24"/>
          <w:szCs w:val="24"/>
        </w:rPr>
        <w:t>[/pauthor]</w:t>
      </w:r>
      <w:r w:rsidR="00131FDD" w:rsidRPr="00131FDD">
        <w:rPr>
          <w:rFonts w:ascii="Arial" w:eastAsia="Calibri" w:hAnsi="Arial" w:cs="Arial"/>
          <w:color w:val="FF00FF"/>
          <w:sz w:val="24"/>
          <w:szCs w:val="24"/>
        </w:rPr>
        <w:t>[/authors]</w:t>
      </w:r>
      <w:r w:rsidR="005653A7" w:rsidRPr="00FE41C4">
        <w:rPr>
          <w:rFonts w:ascii="Times New Roman" w:eastAsia="Calibri" w:hAnsi="Times New Roman" w:cs="Times New Roman"/>
          <w:color w:val="000000" w:themeColor="text1"/>
          <w:sz w:val="24"/>
          <w:szCs w:val="24"/>
        </w:rPr>
        <w:t>. (</w:t>
      </w:r>
      <w:r w:rsidR="00131FDD" w:rsidRPr="00131FDD">
        <w:rPr>
          <w:rFonts w:ascii="Arial" w:eastAsia="Calibri" w:hAnsi="Arial" w:cs="Arial"/>
          <w:color w:val="008080"/>
          <w:sz w:val="24"/>
          <w:szCs w:val="24"/>
        </w:rPr>
        <w:t>[date dateiso="20210000" specyear="2021"]</w:t>
      </w:r>
      <w:r w:rsidR="005653A7" w:rsidRPr="00FE41C4">
        <w:rPr>
          <w:rFonts w:ascii="Times New Roman" w:eastAsia="Calibri" w:hAnsi="Times New Roman" w:cs="Times New Roman"/>
          <w:color w:val="000000" w:themeColor="text1"/>
          <w:sz w:val="24"/>
          <w:szCs w:val="24"/>
        </w:rPr>
        <w:t>2021</w:t>
      </w:r>
      <w:r w:rsidR="00131FDD" w:rsidRPr="00131FDD">
        <w:rPr>
          <w:rFonts w:ascii="Arial" w:eastAsia="Calibri" w:hAnsi="Arial" w:cs="Arial"/>
          <w:color w:val="008080"/>
          <w:sz w:val="24"/>
          <w:szCs w:val="24"/>
        </w:rPr>
        <w:t>[/date]</w:t>
      </w:r>
      <w:r w:rsidR="005653A7" w:rsidRPr="00FE41C4">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008080"/>
          <w:sz w:val="24"/>
          <w:szCs w:val="24"/>
        </w:rPr>
        <w:t>[arttitle]</w:t>
      </w:r>
      <w:r w:rsidR="005653A7" w:rsidRPr="007C3DE0">
        <w:rPr>
          <w:rFonts w:ascii="Times New Roman" w:eastAsia="Calibri" w:hAnsi="Times New Roman" w:cs="Times New Roman"/>
          <w:color w:val="000000" w:themeColor="text1"/>
          <w:sz w:val="24"/>
          <w:szCs w:val="24"/>
        </w:rPr>
        <w:t>Modeling of Precast Reinforced Concrete Beam-column Joints Under Cyclic Loading</w:t>
      </w:r>
      <w:r w:rsidR="00131FDD" w:rsidRPr="00131FDD">
        <w:rPr>
          <w:rFonts w:ascii="Arial" w:eastAsia="Calibri" w:hAnsi="Arial" w:cs="Arial"/>
          <w:color w:val="008080"/>
          <w:sz w:val="24"/>
          <w:szCs w:val="24"/>
        </w:rPr>
        <w:t>[/arttitle]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008080"/>
          <w:sz w:val="24"/>
          <w:szCs w:val="24"/>
        </w:rPr>
        <w:t>[source]</w:t>
      </w:r>
      <w:r w:rsidR="005653A7" w:rsidRPr="007C3DE0">
        <w:rPr>
          <w:rFonts w:ascii="Times New Roman" w:eastAsia="Calibri" w:hAnsi="Times New Roman" w:cs="Times New Roman"/>
          <w:color w:val="000000" w:themeColor="text1"/>
          <w:sz w:val="24"/>
          <w:szCs w:val="24"/>
        </w:rPr>
        <w:t>Journal of Earthquake Engineering</w:t>
      </w:r>
      <w:r w:rsidR="00131FDD" w:rsidRPr="00131FDD">
        <w:rPr>
          <w:rFonts w:ascii="Arial" w:eastAsia="Calibri" w:hAnsi="Arial" w:cs="Arial"/>
          <w:color w:val="008080"/>
          <w:sz w:val="24"/>
          <w:szCs w:val="24"/>
        </w:rPr>
        <w:t>[/source]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008000"/>
          <w:sz w:val="24"/>
          <w:szCs w:val="24"/>
        </w:rPr>
        <w:t>[pages]</w:t>
      </w:r>
      <w:r w:rsidR="005653A7" w:rsidRPr="007C3DE0">
        <w:rPr>
          <w:rFonts w:ascii="Times New Roman" w:eastAsia="Calibri" w:hAnsi="Times New Roman" w:cs="Times New Roman"/>
          <w:color w:val="000000" w:themeColor="text1"/>
          <w:sz w:val="24"/>
          <w:szCs w:val="24"/>
        </w:rPr>
        <w:t>1</w:t>
      </w:r>
      <w:r w:rsidR="00B7191D">
        <w:rPr>
          <w:rFonts w:ascii="Times New Roman" w:eastAsia="Calibri" w:hAnsi="Times New Roman" w:cs="Times New Roman"/>
          <w:color w:val="000000" w:themeColor="text1"/>
          <w:sz w:val="24"/>
          <w:szCs w:val="24"/>
        </w:rPr>
        <w:t>-</w:t>
      </w:r>
      <w:r w:rsidR="005653A7" w:rsidRPr="007C3DE0">
        <w:rPr>
          <w:rFonts w:ascii="Times New Roman" w:eastAsia="Calibri" w:hAnsi="Times New Roman" w:cs="Times New Roman"/>
          <w:color w:val="000000" w:themeColor="text1"/>
          <w:sz w:val="24"/>
          <w:szCs w:val="24"/>
        </w:rPr>
        <w:t>30</w:t>
      </w:r>
      <w:r w:rsidR="00131FDD" w:rsidRPr="00131FDD">
        <w:rPr>
          <w:rFonts w:ascii="Arial" w:eastAsia="Calibri" w:hAnsi="Arial" w:cs="Arial"/>
          <w:color w:val="008000"/>
          <w:sz w:val="24"/>
          <w:szCs w:val="24"/>
        </w:rPr>
        <w:t>[/pages]</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008000"/>
          <w:sz w:val="24"/>
          <w:szCs w:val="24"/>
        </w:rPr>
        <w:t>[url]</w:t>
      </w:r>
      <w:r w:rsidR="005653A7" w:rsidRPr="007C3DE0">
        <w:rPr>
          <w:rFonts w:ascii="Times New Roman" w:eastAsia="Calibri" w:hAnsi="Times New Roman" w:cs="Times New Roman"/>
          <w:color w:val="000000" w:themeColor="text1"/>
          <w:sz w:val="24"/>
          <w:szCs w:val="24"/>
        </w:rPr>
        <w:t>https://doi.org/10.1080/13632469.2021.1964651</w:t>
      </w:r>
      <w:r w:rsidR="00131FDD" w:rsidRPr="00131FDD">
        <w:rPr>
          <w:rFonts w:ascii="Arial" w:eastAsia="Calibri" w:hAnsi="Arial" w:cs="Arial"/>
          <w:color w:val="008000"/>
          <w:sz w:val="24"/>
          <w:szCs w:val="24"/>
        </w:rPr>
        <w:t>[/url]</w:t>
      </w:r>
      <w:r w:rsidRPr="00FE41C4">
        <w:rPr>
          <w:rFonts w:ascii="Arial" w:eastAsia="Calibri" w:hAnsi="Arial" w:cs="Arial"/>
          <w:color w:val="FF99CC"/>
          <w:sz w:val="24"/>
          <w:szCs w:val="24"/>
        </w:rPr>
        <w:t>[/ref]</w:t>
      </w:r>
    </w:p>
    <w:p w14:paraId="6B7D8F2B" w14:textId="402D9271" w:rsidR="005653A7" w:rsidRPr="007C3DE0" w:rsidRDefault="00FE41C4" w:rsidP="005653A7">
      <w:pPr>
        <w:spacing w:after="144" w:line="240" w:lineRule="auto"/>
        <w:ind w:left="360" w:hanging="360"/>
        <w:jc w:val="both"/>
        <w:rPr>
          <w:color w:val="000000" w:themeColor="text1"/>
        </w:rPr>
      </w:pPr>
      <w:r w:rsidRPr="00FE41C4">
        <w:rPr>
          <w:rFonts w:ascii="Arial" w:eastAsia="Calibri" w:hAnsi="Arial" w:cs="Arial"/>
          <w:color w:val="FF99CC"/>
          <w:sz w:val="24"/>
          <w:szCs w:val="24"/>
        </w:rPr>
        <w:lastRenderedPageBreak/>
        <w:t>[ref</w:t>
      </w:r>
      <w:bookmarkStart w:id="22" w:name="mkp_ref_022"/>
      <w:r w:rsidRPr="00FE41C4">
        <w:rPr>
          <w:rFonts w:ascii="Arial" w:eastAsia="Calibri" w:hAnsi="Arial" w:cs="Arial"/>
          <w:color w:val="FF99CC"/>
          <w:sz w:val="24"/>
          <w:szCs w:val="24"/>
        </w:rPr>
        <w:t xml:space="preserve"> id=</w:t>
      </w:r>
      <w:bookmarkEnd w:id="22"/>
      <w:r w:rsidRPr="00FE41C4">
        <w:rPr>
          <w:rFonts w:ascii="Arial" w:eastAsia="Calibri" w:hAnsi="Arial" w:cs="Arial"/>
          <w:color w:val="FF99CC"/>
          <w:sz w:val="24"/>
          <w:szCs w:val="24"/>
        </w:rPr>
        <w:t xml:space="preserve">"r22" </w:t>
      </w:r>
      <w:r w:rsidR="00131FDD">
        <w:rPr>
          <w:rFonts w:ascii="Arial" w:eastAsia="Calibri" w:hAnsi="Arial" w:cs="Arial"/>
          <w:color w:val="FF99CC"/>
          <w:sz w:val="24"/>
          <w:szCs w:val="24"/>
        </w:rPr>
        <w:t>reftype=“journal</w:t>
      </w:r>
      <w:r w:rsidRPr="00FE41C4">
        <w:rPr>
          <w:rFonts w:ascii="Arial" w:eastAsia="Calibri" w:hAnsi="Arial" w:cs="Arial"/>
          <w:color w:val="FF99CC"/>
          <w:sz w:val="24"/>
          <w:szCs w:val="24"/>
        </w:rPr>
        <w:t>"]</w:t>
      </w:r>
      <w:r w:rsidR="00131FDD" w:rsidRPr="00131FDD">
        <w:rPr>
          <w:rFonts w:ascii="Arial" w:eastAsia="Calibri" w:hAnsi="Arial" w:cs="Arial"/>
          <w:color w:val="FF00FF"/>
          <w:sz w:val="24"/>
          <w:szCs w:val="24"/>
        </w:rPr>
        <w:t>[authors role="nd"]</w:t>
      </w:r>
      <w:r w:rsidR="00131FDD" w:rsidRPr="00131FDD">
        <w:rPr>
          <w:rFonts w:ascii="Arial" w:eastAsia="Calibri" w:hAnsi="Arial" w:cs="Arial"/>
          <w:color w:val="FF0000"/>
          <w:sz w:val="24"/>
          <w:szCs w:val="24"/>
        </w:rPr>
        <w:t>[pauthor]</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Vidjeapriya</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R.</w:t>
      </w:r>
      <w:r w:rsidR="00131FDD" w:rsidRPr="00131FDD">
        <w:rPr>
          <w:rFonts w:ascii="Arial" w:eastAsia="Calibri" w:hAnsi="Arial" w:cs="Arial"/>
          <w:color w:val="FF99CC"/>
          <w:sz w:val="24"/>
          <w:szCs w:val="24"/>
        </w:rPr>
        <w:t>[/fname]</w:t>
      </w:r>
      <w:r w:rsidR="00131FDD" w:rsidRPr="00131FDD">
        <w:rPr>
          <w:rFonts w:ascii="Arial" w:eastAsia="Calibri" w:hAnsi="Arial" w:cs="Arial"/>
          <w:color w:val="FF0000"/>
          <w:sz w:val="24"/>
          <w:szCs w:val="24"/>
        </w:rPr>
        <w:t>[/pauthor]</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0000"/>
          <w:sz w:val="24"/>
          <w:szCs w:val="24"/>
        </w:rPr>
        <w:t>[pauthor]</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Vasanthalakshmi</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V.</w:t>
      </w:r>
      <w:r w:rsidR="00131FDD" w:rsidRPr="00131FDD">
        <w:rPr>
          <w:rFonts w:ascii="Arial" w:eastAsia="Calibri" w:hAnsi="Arial" w:cs="Arial"/>
          <w:color w:val="FF99CC"/>
          <w:sz w:val="24"/>
          <w:szCs w:val="24"/>
        </w:rPr>
        <w:t>[/fname]</w:t>
      </w:r>
      <w:r w:rsidR="00131FDD" w:rsidRPr="00131FDD">
        <w:rPr>
          <w:rFonts w:ascii="Arial" w:eastAsia="Calibri" w:hAnsi="Arial" w:cs="Arial"/>
          <w:color w:val="FF0000"/>
          <w:sz w:val="24"/>
          <w:szCs w:val="24"/>
        </w:rPr>
        <w:t>[/pauthor]</w:t>
      </w:r>
      <w:r w:rsidR="005653A7" w:rsidRPr="007C3DE0">
        <w:rPr>
          <w:rFonts w:ascii="Times New Roman" w:eastAsia="Calibri" w:hAnsi="Times New Roman" w:cs="Times New Roman"/>
          <w:color w:val="000000" w:themeColor="text1"/>
          <w:sz w:val="24"/>
          <w:szCs w:val="24"/>
        </w:rPr>
        <w:t xml:space="preserve">, &amp; </w:t>
      </w:r>
      <w:r w:rsidR="00131FDD" w:rsidRPr="00131FDD">
        <w:rPr>
          <w:rFonts w:ascii="Arial" w:eastAsia="Calibri" w:hAnsi="Arial" w:cs="Arial"/>
          <w:color w:val="FF0000"/>
          <w:sz w:val="24"/>
          <w:szCs w:val="24"/>
        </w:rPr>
        <w:t>[pauthor]</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Jaya</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K. P</w:t>
      </w:r>
      <w:r w:rsidR="00131FDD" w:rsidRPr="00131FDD">
        <w:rPr>
          <w:rFonts w:ascii="Arial" w:eastAsia="Calibri" w:hAnsi="Arial" w:cs="Arial"/>
          <w:color w:val="FF99CC"/>
          <w:sz w:val="24"/>
          <w:szCs w:val="24"/>
        </w:rPr>
        <w:t>[/fname]</w:t>
      </w:r>
      <w:r w:rsidR="00131FDD" w:rsidRPr="00131FDD">
        <w:rPr>
          <w:rFonts w:ascii="Arial" w:eastAsia="Calibri" w:hAnsi="Arial" w:cs="Arial"/>
          <w:color w:val="FF0000"/>
          <w:sz w:val="24"/>
          <w:szCs w:val="24"/>
        </w:rPr>
        <w:t>[/pauthor]</w:t>
      </w:r>
      <w:r w:rsidR="00131FDD" w:rsidRPr="00131FDD">
        <w:rPr>
          <w:rFonts w:ascii="Arial" w:eastAsia="Calibri" w:hAnsi="Arial" w:cs="Arial"/>
          <w:color w:val="FF00FF"/>
          <w:sz w:val="24"/>
          <w:szCs w:val="24"/>
        </w:rPr>
        <w:t>[/authors]</w:t>
      </w:r>
      <w:r w:rsidR="005653A7" w:rsidRPr="007C3DE0">
        <w:rPr>
          <w:rFonts w:ascii="Times New Roman" w:eastAsia="Calibri" w:hAnsi="Times New Roman" w:cs="Times New Roman"/>
          <w:color w:val="000000" w:themeColor="text1"/>
          <w:sz w:val="24"/>
          <w:szCs w:val="24"/>
        </w:rPr>
        <w:t>. (</w:t>
      </w:r>
      <w:r w:rsidR="00131FDD" w:rsidRPr="00131FDD">
        <w:rPr>
          <w:rFonts w:ascii="Arial" w:eastAsia="Calibri" w:hAnsi="Arial" w:cs="Arial"/>
          <w:color w:val="008080"/>
          <w:sz w:val="24"/>
          <w:szCs w:val="24"/>
        </w:rPr>
        <w:t>[date dateiso="20130000" specyear="2013"]</w:t>
      </w:r>
      <w:r w:rsidR="005653A7" w:rsidRPr="007C3DE0">
        <w:rPr>
          <w:rFonts w:ascii="Times New Roman" w:eastAsia="Calibri" w:hAnsi="Times New Roman" w:cs="Times New Roman"/>
          <w:color w:val="000000" w:themeColor="text1"/>
          <w:sz w:val="24"/>
          <w:szCs w:val="24"/>
        </w:rPr>
        <w:t>2013</w:t>
      </w:r>
      <w:r w:rsidR="00131FDD" w:rsidRPr="00131FDD">
        <w:rPr>
          <w:rFonts w:ascii="Arial" w:eastAsia="Calibri" w:hAnsi="Arial" w:cs="Arial"/>
          <w:color w:val="008080"/>
          <w:sz w:val="24"/>
          <w:szCs w:val="24"/>
        </w:rPr>
        <w:t>[/date]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008080"/>
          <w:sz w:val="24"/>
          <w:szCs w:val="24"/>
        </w:rPr>
        <w:t>[arttitle]</w:t>
      </w:r>
      <w:r w:rsidR="005653A7" w:rsidRPr="007C3DE0">
        <w:rPr>
          <w:rFonts w:ascii="Times New Roman" w:eastAsia="Calibri" w:hAnsi="Times New Roman" w:cs="Times New Roman"/>
          <w:color w:val="000000" w:themeColor="text1"/>
          <w:sz w:val="24"/>
          <w:szCs w:val="24"/>
        </w:rPr>
        <w:t>Performance of exterior precast concrete beam-column dowel connections under cyclic loading</w:t>
      </w:r>
      <w:r w:rsidR="00131FDD" w:rsidRPr="00131FDD">
        <w:rPr>
          <w:rFonts w:ascii="Arial" w:eastAsia="Calibri" w:hAnsi="Arial" w:cs="Arial"/>
          <w:color w:val="008080"/>
          <w:sz w:val="24"/>
          <w:szCs w:val="24"/>
        </w:rPr>
        <w:t>[/arttitle]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008080"/>
          <w:sz w:val="24"/>
          <w:szCs w:val="24"/>
        </w:rPr>
        <w:t>[source]</w:t>
      </w:r>
      <w:r w:rsidR="005653A7" w:rsidRPr="007C3DE0">
        <w:rPr>
          <w:rFonts w:ascii="Times New Roman" w:eastAsia="Calibri" w:hAnsi="Times New Roman" w:cs="Times New Roman"/>
          <w:color w:val="000000" w:themeColor="text1"/>
          <w:sz w:val="24"/>
          <w:szCs w:val="24"/>
        </w:rPr>
        <w:t>International Journal of Civil Engineering</w:t>
      </w:r>
      <w:r w:rsidR="00131FDD" w:rsidRPr="00131FDD">
        <w:rPr>
          <w:rFonts w:ascii="Arial" w:eastAsia="Calibri" w:hAnsi="Arial" w:cs="Arial"/>
          <w:color w:val="008080"/>
          <w:sz w:val="24"/>
          <w:szCs w:val="24"/>
        </w:rPr>
        <w:t>[/source]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800000"/>
          <w:sz w:val="24"/>
          <w:szCs w:val="24"/>
        </w:rPr>
        <w:t>[volid]</w:t>
      </w:r>
      <w:r w:rsidR="005653A7" w:rsidRPr="007C3DE0">
        <w:rPr>
          <w:rFonts w:ascii="Times New Roman" w:eastAsia="Calibri" w:hAnsi="Times New Roman" w:cs="Times New Roman"/>
          <w:i/>
          <w:iCs/>
          <w:color w:val="000000" w:themeColor="text1"/>
          <w:sz w:val="24"/>
          <w:szCs w:val="24"/>
        </w:rPr>
        <w:t>12</w:t>
      </w:r>
      <w:r w:rsidR="00131FDD" w:rsidRPr="00131FDD">
        <w:rPr>
          <w:rFonts w:ascii="Arial" w:eastAsia="Calibri" w:hAnsi="Arial" w:cs="Arial"/>
          <w:iCs/>
          <w:color w:val="800000"/>
          <w:sz w:val="24"/>
          <w:szCs w:val="24"/>
        </w:rPr>
        <w:t>[/volid]</w:t>
      </w:r>
      <w:r w:rsidR="005653A7" w:rsidRPr="007C3DE0">
        <w:rPr>
          <w:rFonts w:ascii="Times New Roman" w:eastAsia="Calibri" w:hAnsi="Times New Roman" w:cs="Times New Roman"/>
          <w:color w:val="000000" w:themeColor="text1"/>
          <w:sz w:val="24"/>
          <w:szCs w:val="24"/>
        </w:rPr>
        <w:t>(</w:t>
      </w:r>
      <w:r w:rsidR="00131FDD" w:rsidRPr="00131FDD">
        <w:rPr>
          <w:rFonts w:ascii="Arial" w:eastAsia="Calibri" w:hAnsi="Arial" w:cs="Arial"/>
          <w:color w:val="800000"/>
          <w:sz w:val="24"/>
          <w:szCs w:val="24"/>
        </w:rPr>
        <w:t>[issueno]</w:t>
      </w:r>
      <w:r w:rsidR="005653A7" w:rsidRPr="007C3DE0">
        <w:rPr>
          <w:rFonts w:ascii="Times New Roman" w:eastAsia="Calibri" w:hAnsi="Times New Roman" w:cs="Times New Roman"/>
          <w:color w:val="000000" w:themeColor="text1"/>
          <w:sz w:val="24"/>
          <w:szCs w:val="24"/>
        </w:rPr>
        <w:t xml:space="preserve">1 </w:t>
      </w:r>
      <w:r w:rsidR="00131FDD" w:rsidRPr="00131FDD">
        <w:rPr>
          <w:rFonts w:ascii="Arial" w:eastAsia="Calibri" w:hAnsi="Arial" w:cs="Arial"/>
          <w:color w:val="800000"/>
          <w:sz w:val="24"/>
          <w:szCs w:val="24"/>
        </w:rPr>
        <w:t>[/issueno]</w:t>
      </w:r>
      <w:r w:rsidR="005653A7" w:rsidRPr="007C3DE0">
        <w:rPr>
          <w:rFonts w:ascii="Times New Roman" w:eastAsia="Calibri" w:hAnsi="Times New Roman" w:cs="Times New Roman"/>
          <w:color w:val="000000" w:themeColor="text1"/>
          <w:sz w:val="24"/>
          <w:szCs w:val="24"/>
        </w:rPr>
        <w:t xml:space="preserve">A), </w:t>
      </w:r>
      <w:r w:rsidR="00131FDD" w:rsidRPr="00131FDD">
        <w:rPr>
          <w:rFonts w:ascii="Arial" w:eastAsia="Calibri" w:hAnsi="Arial" w:cs="Arial"/>
          <w:color w:val="008000"/>
          <w:sz w:val="24"/>
          <w:szCs w:val="24"/>
        </w:rPr>
        <w:t>[pages]</w:t>
      </w:r>
      <w:r w:rsidR="005653A7" w:rsidRPr="007C3DE0">
        <w:rPr>
          <w:rFonts w:ascii="Times New Roman" w:eastAsia="Calibri" w:hAnsi="Times New Roman" w:cs="Times New Roman"/>
          <w:color w:val="000000" w:themeColor="text1"/>
          <w:sz w:val="24"/>
          <w:szCs w:val="24"/>
        </w:rPr>
        <w:t>82</w:t>
      </w:r>
      <w:r w:rsidR="00B7191D">
        <w:rPr>
          <w:rFonts w:ascii="Times New Roman" w:eastAsia="Calibri" w:hAnsi="Times New Roman" w:cs="Times New Roman"/>
          <w:color w:val="000000" w:themeColor="text1"/>
          <w:sz w:val="24"/>
          <w:szCs w:val="24"/>
        </w:rPr>
        <w:t>-</w:t>
      </w:r>
      <w:r w:rsidR="005653A7" w:rsidRPr="007C3DE0">
        <w:rPr>
          <w:rFonts w:ascii="Times New Roman" w:eastAsia="Calibri" w:hAnsi="Times New Roman" w:cs="Times New Roman"/>
          <w:color w:val="000000" w:themeColor="text1"/>
          <w:sz w:val="24"/>
          <w:szCs w:val="24"/>
        </w:rPr>
        <w:t>94</w:t>
      </w:r>
      <w:r w:rsidR="00131FDD" w:rsidRPr="00131FDD">
        <w:rPr>
          <w:rFonts w:ascii="Arial" w:eastAsia="Calibri" w:hAnsi="Arial" w:cs="Arial"/>
          <w:color w:val="008000"/>
          <w:sz w:val="24"/>
          <w:szCs w:val="24"/>
        </w:rPr>
        <w:t>[/pages]</w:t>
      </w:r>
      <w:r w:rsidR="005653A7" w:rsidRPr="007C3DE0">
        <w:rPr>
          <w:rFonts w:ascii="Times New Roman" w:eastAsia="Calibri" w:hAnsi="Times New Roman" w:cs="Times New Roman"/>
          <w:color w:val="000000" w:themeColor="text1"/>
          <w:sz w:val="24"/>
          <w:szCs w:val="24"/>
        </w:rPr>
        <w:t xml:space="preserve">. </w:t>
      </w:r>
      <w:r w:rsidRPr="00FE41C4">
        <w:rPr>
          <w:rFonts w:ascii="Arial" w:eastAsia="Calibri" w:hAnsi="Arial" w:cs="Arial"/>
          <w:color w:val="FF99CC"/>
          <w:sz w:val="24"/>
          <w:szCs w:val="24"/>
        </w:rPr>
        <w:t>[/ref]</w:t>
      </w:r>
    </w:p>
    <w:p w14:paraId="4AEA601A" w14:textId="67686750" w:rsidR="005653A7" w:rsidRPr="007C3DE0" w:rsidRDefault="00FE41C4" w:rsidP="005653A7">
      <w:pPr>
        <w:spacing w:after="144" w:line="240" w:lineRule="auto"/>
        <w:ind w:left="360" w:hanging="360"/>
        <w:jc w:val="both"/>
        <w:rPr>
          <w:color w:val="000000" w:themeColor="text1"/>
        </w:rPr>
      </w:pPr>
      <w:r w:rsidRPr="00FE41C4">
        <w:rPr>
          <w:rFonts w:ascii="Arial" w:eastAsia="Calibri" w:hAnsi="Arial" w:cs="Arial"/>
          <w:color w:val="FF99CC"/>
          <w:sz w:val="24"/>
          <w:szCs w:val="24"/>
        </w:rPr>
        <w:t>[ref</w:t>
      </w:r>
      <w:bookmarkStart w:id="23" w:name="mkp_ref_023"/>
      <w:r w:rsidRPr="00FE41C4">
        <w:rPr>
          <w:rFonts w:ascii="Arial" w:eastAsia="Calibri" w:hAnsi="Arial" w:cs="Arial"/>
          <w:color w:val="FF99CC"/>
          <w:sz w:val="24"/>
          <w:szCs w:val="24"/>
        </w:rPr>
        <w:t xml:space="preserve"> id=</w:t>
      </w:r>
      <w:bookmarkEnd w:id="23"/>
      <w:r w:rsidRPr="00FE41C4">
        <w:rPr>
          <w:rFonts w:ascii="Arial" w:eastAsia="Calibri" w:hAnsi="Arial" w:cs="Arial"/>
          <w:color w:val="FF99CC"/>
          <w:sz w:val="24"/>
          <w:szCs w:val="24"/>
        </w:rPr>
        <w:t xml:space="preserve">"r23" </w:t>
      </w:r>
      <w:r w:rsidR="00131FDD">
        <w:rPr>
          <w:rFonts w:ascii="Arial" w:eastAsia="Calibri" w:hAnsi="Arial" w:cs="Arial"/>
          <w:color w:val="FF99CC"/>
          <w:sz w:val="24"/>
          <w:szCs w:val="24"/>
        </w:rPr>
        <w:t>reftype=“journal</w:t>
      </w:r>
      <w:r w:rsidRPr="00FE41C4">
        <w:rPr>
          <w:rFonts w:ascii="Arial" w:eastAsia="Calibri" w:hAnsi="Arial" w:cs="Arial"/>
          <w:color w:val="FF99CC"/>
          <w:sz w:val="24"/>
          <w:szCs w:val="24"/>
        </w:rPr>
        <w:t>"]</w:t>
      </w:r>
      <w:r w:rsidR="00131FDD" w:rsidRPr="00131FDD">
        <w:rPr>
          <w:rFonts w:ascii="Arial" w:eastAsia="Calibri" w:hAnsi="Arial" w:cs="Arial"/>
          <w:color w:val="FF00FF"/>
          <w:sz w:val="24"/>
          <w:szCs w:val="24"/>
        </w:rPr>
        <w:t>[authors role="nd"]</w:t>
      </w:r>
      <w:r w:rsidR="00131FDD" w:rsidRPr="00131FDD">
        <w:rPr>
          <w:rFonts w:ascii="Arial" w:eastAsia="Calibri" w:hAnsi="Arial" w:cs="Arial"/>
          <w:color w:val="FF0000"/>
          <w:sz w:val="24"/>
          <w:szCs w:val="24"/>
        </w:rPr>
        <w:t>[pauthor]</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Vintzeleou</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E. N.</w:t>
      </w:r>
      <w:r w:rsidR="00131FDD" w:rsidRPr="00131FDD">
        <w:rPr>
          <w:rFonts w:ascii="Arial" w:eastAsia="Calibri" w:hAnsi="Arial" w:cs="Arial"/>
          <w:color w:val="FF99CC"/>
          <w:sz w:val="24"/>
          <w:szCs w:val="24"/>
        </w:rPr>
        <w:t>[/fname]</w:t>
      </w:r>
      <w:r w:rsidR="00131FDD" w:rsidRPr="00131FDD">
        <w:rPr>
          <w:rFonts w:ascii="Arial" w:eastAsia="Calibri" w:hAnsi="Arial" w:cs="Arial"/>
          <w:color w:val="FF0000"/>
          <w:sz w:val="24"/>
          <w:szCs w:val="24"/>
        </w:rPr>
        <w:t>[/pauthor]</w:t>
      </w:r>
      <w:r w:rsidR="005653A7" w:rsidRPr="007C3DE0">
        <w:rPr>
          <w:rFonts w:ascii="Times New Roman" w:eastAsia="Calibri" w:hAnsi="Times New Roman" w:cs="Times New Roman"/>
          <w:color w:val="000000" w:themeColor="text1"/>
          <w:sz w:val="24"/>
          <w:szCs w:val="24"/>
        </w:rPr>
        <w:t xml:space="preserve">, &amp; </w:t>
      </w:r>
      <w:r w:rsidR="00131FDD" w:rsidRPr="00131FDD">
        <w:rPr>
          <w:rFonts w:ascii="Arial" w:eastAsia="Calibri" w:hAnsi="Arial" w:cs="Arial"/>
          <w:color w:val="FF0000"/>
          <w:sz w:val="24"/>
          <w:szCs w:val="24"/>
        </w:rPr>
        <w:t>[pauthor]</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Tassios</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T. P</w:t>
      </w:r>
      <w:r w:rsidR="00131FDD" w:rsidRPr="00131FDD">
        <w:rPr>
          <w:rFonts w:ascii="Arial" w:eastAsia="Calibri" w:hAnsi="Arial" w:cs="Arial"/>
          <w:color w:val="FF99CC"/>
          <w:sz w:val="24"/>
          <w:szCs w:val="24"/>
        </w:rPr>
        <w:t>[/fname]</w:t>
      </w:r>
      <w:r w:rsidR="00131FDD" w:rsidRPr="00131FDD">
        <w:rPr>
          <w:rFonts w:ascii="Arial" w:eastAsia="Calibri" w:hAnsi="Arial" w:cs="Arial"/>
          <w:color w:val="FF0000"/>
          <w:sz w:val="24"/>
          <w:szCs w:val="24"/>
        </w:rPr>
        <w:t>[/pauthor]</w:t>
      </w:r>
      <w:r w:rsidR="00131FDD" w:rsidRPr="00131FDD">
        <w:rPr>
          <w:rFonts w:ascii="Arial" w:eastAsia="Calibri" w:hAnsi="Arial" w:cs="Arial"/>
          <w:color w:val="FF00FF"/>
          <w:sz w:val="24"/>
          <w:szCs w:val="24"/>
        </w:rPr>
        <w:t>[/authors]</w:t>
      </w:r>
      <w:r w:rsidR="005653A7" w:rsidRPr="007C3DE0">
        <w:rPr>
          <w:rFonts w:ascii="Times New Roman" w:eastAsia="Calibri" w:hAnsi="Times New Roman" w:cs="Times New Roman"/>
          <w:color w:val="000000" w:themeColor="text1"/>
          <w:sz w:val="24"/>
          <w:szCs w:val="24"/>
        </w:rPr>
        <w:t>. (</w:t>
      </w:r>
      <w:r w:rsidR="00131FDD" w:rsidRPr="00131FDD">
        <w:rPr>
          <w:rFonts w:ascii="Arial" w:eastAsia="Calibri" w:hAnsi="Arial" w:cs="Arial"/>
          <w:color w:val="008080"/>
          <w:sz w:val="24"/>
          <w:szCs w:val="24"/>
        </w:rPr>
        <w:t>[date dateiso="19870000" specyear="1987"]</w:t>
      </w:r>
      <w:r w:rsidR="005653A7" w:rsidRPr="007C3DE0">
        <w:rPr>
          <w:rFonts w:ascii="Times New Roman" w:eastAsia="Calibri" w:hAnsi="Times New Roman" w:cs="Times New Roman"/>
          <w:color w:val="000000" w:themeColor="text1"/>
          <w:sz w:val="24"/>
          <w:szCs w:val="24"/>
        </w:rPr>
        <w:t>1987</w:t>
      </w:r>
      <w:r w:rsidR="00131FDD" w:rsidRPr="00131FDD">
        <w:rPr>
          <w:rFonts w:ascii="Arial" w:eastAsia="Calibri" w:hAnsi="Arial" w:cs="Arial"/>
          <w:color w:val="008080"/>
          <w:sz w:val="24"/>
          <w:szCs w:val="24"/>
        </w:rPr>
        <w:t>[/date]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008080"/>
          <w:sz w:val="24"/>
          <w:szCs w:val="24"/>
        </w:rPr>
        <w:t>[arttitle]</w:t>
      </w:r>
      <w:r w:rsidR="005653A7" w:rsidRPr="007C3DE0">
        <w:rPr>
          <w:rFonts w:ascii="Times New Roman" w:eastAsia="Calibri" w:hAnsi="Times New Roman" w:cs="Times New Roman"/>
          <w:color w:val="000000" w:themeColor="text1"/>
          <w:sz w:val="24"/>
          <w:szCs w:val="24"/>
        </w:rPr>
        <w:t>Behavior of Dowels Under Cyclic Deformations</w:t>
      </w:r>
      <w:r w:rsidR="00131FDD" w:rsidRPr="00131FDD">
        <w:rPr>
          <w:rFonts w:ascii="Arial" w:eastAsia="Calibri" w:hAnsi="Arial" w:cs="Arial"/>
          <w:color w:val="008080"/>
          <w:sz w:val="24"/>
          <w:szCs w:val="24"/>
        </w:rPr>
        <w:t>[/arttitle]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008080"/>
          <w:sz w:val="24"/>
          <w:szCs w:val="24"/>
        </w:rPr>
        <w:t>[source]</w:t>
      </w:r>
      <w:r w:rsidR="005653A7" w:rsidRPr="007C3DE0">
        <w:rPr>
          <w:rFonts w:ascii="Times New Roman" w:eastAsia="Calibri" w:hAnsi="Times New Roman" w:cs="Times New Roman"/>
          <w:iCs/>
          <w:color w:val="000000" w:themeColor="text1"/>
          <w:sz w:val="24"/>
          <w:szCs w:val="24"/>
        </w:rPr>
        <w:t>Structural Journal</w:t>
      </w:r>
      <w:r w:rsidR="00131FDD" w:rsidRPr="00131FDD">
        <w:rPr>
          <w:rFonts w:ascii="Arial" w:eastAsia="Calibri" w:hAnsi="Arial" w:cs="Arial"/>
          <w:iCs/>
          <w:color w:val="008080"/>
          <w:sz w:val="24"/>
          <w:szCs w:val="24"/>
        </w:rPr>
        <w:t>[/source]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800000"/>
          <w:sz w:val="24"/>
          <w:szCs w:val="24"/>
        </w:rPr>
        <w:t>[volid]</w:t>
      </w:r>
      <w:r w:rsidR="005653A7" w:rsidRPr="007C3DE0">
        <w:rPr>
          <w:rFonts w:ascii="Times New Roman" w:eastAsia="Calibri" w:hAnsi="Times New Roman" w:cs="Times New Roman"/>
          <w:iCs/>
          <w:color w:val="000000" w:themeColor="text1"/>
          <w:sz w:val="24"/>
          <w:szCs w:val="24"/>
        </w:rPr>
        <w:t>84</w:t>
      </w:r>
      <w:r w:rsidR="00131FDD" w:rsidRPr="00131FDD">
        <w:rPr>
          <w:rFonts w:ascii="Arial" w:eastAsia="Calibri" w:hAnsi="Arial" w:cs="Arial"/>
          <w:iCs/>
          <w:color w:val="800000"/>
          <w:sz w:val="24"/>
          <w:szCs w:val="24"/>
        </w:rPr>
        <w:t>[/volid]</w:t>
      </w:r>
      <w:r w:rsidR="005653A7" w:rsidRPr="007C3DE0">
        <w:rPr>
          <w:rFonts w:ascii="Times New Roman" w:eastAsia="Calibri" w:hAnsi="Times New Roman" w:cs="Times New Roman"/>
          <w:color w:val="000000" w:themeColor="text1"/>
          <w:sz w:val="24"/>
          <w:szCs w:val="24"/>
        </w:rPr>
        <w:t>(</w:t>
      </w:r>
      <w:r w:rsidR="00131FDD" w:rsidRPr="00131FDD">
        <w:rPr>
          <w:rFonts w:ascii="Arial" w:eastAsia="Calibri" w:hAnsi="Arial" w:cs="Arial"/>
          <w:color w:val="800000"/>
          <w:sz w:val="24"/>
          <w:szCs w:val="24"/>
        </w:rPr>
        <w:t>[issueno]</w:t>
      </w:r>
      <w:r w:rsidR="005653A7" w:rsidRPr="007C3DE0">
        <w:rPr>
          <w:rFonts w:ascii="Times New Roman" w:eastAsia="Calibri" w:hAnsi="Times New Roman" w:cs="Times New Roman"/>
          <w:color w:val="000000" w:themeColor="text1"/>
          <w:sz w:val="24"/>
          <w:szCs w:val="24"/>
        </w:rPr>
        <w:t>1</w:t>
      </w:r>
      <w:r w:rsidR="00131FDD" w:rsidRPr="00131FDD">
        <w:rPr>
          <w:rFonts w:ascii="Arial" w:eastAsia="Calibri" w:hAnsi="Arial" w:cs="Arial"/>
          <w:color w:val="800000"/>
          <w:sz w:val="24"/>
          <w:szCs w:val="24"/>
        </w:rPr>
        <w:t>[/issueno]</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008000"/>
          <w:sz w:val="24"/>
          <w:szCs w:val="24"/>
        </w:rPr>
        <w:t>[pages]</w:t>
      </w:r>
      <w:r w:rsidR="005653A7" w:rsidRPr="007C3DE0">
        <w:rPr>
          <w:rFonts w:ascii="Times New Roman" w:eastAsia="Calibri" w:hAnsi="Times New Roman" w:cs="Times New Roman"/>
          <w:color w:val="000000" w:themeColor="text1"/>
          <w:sz w:val="24"/>
          <w:szCs w:val="24"/>
        </w:rPr>
        <w:t>18</w:t>
      </w:r>
      <w:r w:rsidR="00B7191D">
        <w:rPr>
          <w:rFonts w:ascii="Times New Roman" w:eastAsia="Calibri" w:hAnsi="Times New Roman" w:cs="Times New Roman"/>
          <w:color w:val="000000" w:themeColor="text1"/>
          <w:sz w:val="24"/>
          <w:szCs w:val="24"/>
        </w:rPr>
        <w:t>-</w:t>
      </w:r>
      <w:r w:rsidR="005653A7" w:rsidRPr="007C3DE0">
        <w:rPr>
          <w:rFonts w:ascii="Times New Roman" w:eastAsia="Calibri" w:hAnsi="Times New Roman" w:cs="Times New Roman"/>
          <w:color w:val="000000" w:themeColor="text1"/>
          <w:sz w:val="24"/>
          <w:szCs w:val="24"/>
        </w:rPr>
        <w:t>30</w:t>
      </w:r>
      <w:r w:rsidR="00131FDD" w:rsidRPr="00131FDD">
        <w:rPr>
          <w:rFonts w:ascii="Arial" w:eastAsia="Calibri" w:hAnsi="Arial" w:cs="Arial"/>
          <w:color w:val="008000"/>
          <w:sz w:val="24"/>
          <w:szCs w:val="24"/>
        </w:rPr>
        <w:t>[/pages]</w:t>
      </w:r>
      <w:r w:rsidR="005653A7" w:rsidRPr="007C3DE0">
        <w:rPr>
          <w:rFonts w:ascii="Times New Roman" w:eastAsia="Calibri" w:hAnsi="Times New Roman" w:cs="Times New Roman"/>
          <w:color w:val="000000" w:themeColor="text1"/>
          <w:sz w:val="24"/>
          <w:szCs w:val="24"/>
        </w:rPr>
        <w:t>.</w:t>
      </w:r>
      <w:r w:rsidRPr="00FE41C4">
        <w:rPr>
          <w:rFonts w:ascii="Arial" w:eastAsia="Calibri" w:hAnsi="Arial" w:cs="Arial"/>
          <w:color w:val="FF99CC"/>
          <w:sz w:val="24"/>
          <w:szCs w:val="24"/>
        </w:rPr>
        <w:t>[/ref]</w:t>
      </w:r>
    </w:p>
    <w:p w14:paraId="1C75AC79" w14:textId="588B8B4D" w:rsidR="005653A7" w:rsidRPr="007C3DE0" w:rsidRDefault="00FE41C4" w:rsidP="005653A7">
      <w:pPr>
        <w:spacing w:after="144" w:line="240" w:lineRule="auto"/>
        <w:ind w:left="360" w:hanging="360"/>
        <w:jc w:val="both"/>
        <w:rPr>
          <w:rFonts w:ascii="Times New Roman" w:hAnsi="Times New Roman"/>
          <w:color w:val="000000" w:themeColor="text1"/>
          <w:sz w:val="24"/>
          <w:szCs w:val="24"/>
        </w:rPr>
      </w:pPr>
      <w:r w:rsidRPr="00FE41C4">
        <w:rPr>
          <w:rFonts w:ascii="Arial" w:eastAsia="Calibri" w:hAnsi="Arial" w:cs="Arial"/>
          <w:color w:val="FF99CC"/>
          <w:sz w:val="24"/>
          <w:szCs w:val="24"/>
        </w:rPr>
        <w:t>[ref</w:t>
      </w:r>
      <w:bookmarkStart w:id="24" w:name="mkp_ref_024"/>
      <w:r w:rsidRPr="00FE41C4">
        <w:rPr>
          <w:rFonts w:ascii="Arial" w:eastAsia="Calibri" w:hAnsi="Arial" w:cs="Arial"/>
          <w:color w:val="FF99CC"/>
          <w:sz w:val="24"/>
          <w:szCs w:val="24"/>
        </w:rPr>
        <w:t xml:space="preserve"> id=</w:t>
      </w:r>
      <w:bookmarkEnd w:id="24"/>
      <w:r w:rsidRPr="00FE41C4">
        <w:rPr>
          <w:rFonts w:ascii="Arial" w:eastAsia="Calibri" w:hAnsi="Arial" w:cs="Arial"/>
          <w:color w:val="FF99CC"/>
          <w:sz w:val="24"/>
          <w:szCs w:val="24"/>
        </w:rPr>
        <w:t xml:space="preserve">"r24" </w:t>
      </w:r>
      <w:r w:rsidR="00131FDD">
        <w:rPr>
          <w:rFonts w:ascii="Arial" w:eastAsia="Calibri" w:hAnsi="Arial" w:cs="Arial"/>
          <w:color w:val="FF99CC"/>
          <w:sz w:val="24"/>
          <w:szCs w:val="24"/>
        </w:rPr>
        <w:t>reftype=“journal</w:t>
      </w:r>
      <w:r w:rsidRPr="00FE41C4">
        <w:rPr>
          <w:rFonts w:ascii="Arial" w:eastAsia="Calibri" w:hAnsi="Arial" w:cs="Arial"/>
          <w:color w:val="FF99CC"/>
          <w:sz w:val="24"/>
          <w:szCs w:val="24"/>
        </w:rPr>
        <w:t>"]</w:t>
      </w:r>
      <w:r w:rsidR="00131FDD" w:rsidRPr="00131FDD">
        <w:rPr>
          <w:rFonts w:ascii="Arial" w:eastAsia="Calibri" w:hAnsi="Arial" w:cs="Arial"/>
          <w:color w:val="FF00FF"/>
          <w:sz w:val="24"/>
          <w:szCs w:val="24"/>
        </w:rPr>
        <w:t>[authors role="nd"]</w:t>
      </w:r>
      <w:r w:rsidR="00131FDD" w:rsidRPr="00131FDD">
        <w:rPr>
          <w:rFonts w:ascii="Arial" w:eastAsia="Calibri" w:hAnsi="Arial" w:cs="Arial"/>
          <w:color w:val="FF0000"/>
          <w:sz w:val="24"/>
          <w:szCs w:val="24"/>
        </w:rPr>
        <w:t>[pauthor]</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Yuksel</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E.</w:t>
      </w:r>
      <w:r w:rsidR="00131FDD" w:rsidRPr="00131FDD">
        <w:rPr>
          <w:rFonts w:ascii="Arial" w:eastAsia="Calibri" w:hAnsi="Arial" w:cs="Arial"/>
          <w:color w:val="FF99CC"/>
          <w:sz w:val="24"/>
          <w:szCs w:val="24"/>
        </w:rPr>
        <w:t>[/fname]</w:t>
      </w:r>
      <w:r w:rsidR="00131FDD" w:rsidRPr="00131FDD">
        <w:rPr>
          <w:rFonts w:ascii="Arial" w:eastAsia="Calibri" w:hAnsi="Arial" w:cs="Arial"/>
          <w:color w:val="FF0000"/>
          <w:sz w:val="24"/>
          <w:szCs w:val="24"/>
        </w:rPr>
        <w:t>[/pauthor]</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0000"/>
          <w:sz w:val="24"/>
          <w:szCs w:val="24"/>
        </w:rPr>
        <w:t>[pauthor]</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Karadogan</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H. F.</w:t>
      </w:r>
      <w:r w:rsidR="00131FDD" w:rsidRPr="00131FDD">
        <w:rPr>
          <w:rFonts w:ascii="Arial" w:eastAsia="Calibri" w:hAnsi="Arial" w:cs="Arial"/>
          <w:color w:val="FF99CC"/>
          <w:sz w:val="24"/>
          <w:szCs w:val="24"/>
        </w:rPr>
        <w:t>[/fname]</w:t>
      </w:r>
      <w:r w:rsidR="00131FDD" w:rsidRPr="00131FDD">
        <w:rPr>
          <w:rFonts w:ascii="Arial" w:eastAsia="Calibri" w:hAnsi="Arial" w:cs="Arial"/>
          <w:color w:val="FF0000"/>
          <w:sz w:val="24"/>
          <w:szCs w:val="24"/>
        </w:rPr>
        <w:t>[/pauthor]</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0000"/>
          <w:sz w:val="24"/>
          <w:szCs w:val="24"/>
        </w:rPr>
        <w:t>[pauthor]</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Bal</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I. E.</w:t>
      </w:r>
      <w:r w:rsidR="00131FDD" w:rsidRPr="00131FDD">
        <w:rPr>
          <w:rFonts w:ascii="Arial" w:eastAsia="Calibri" w:hAnsi="Arial" w:cs="Arial"/>
          <w:color w:val="FF99CC"/>
          <w:sz w:val="24"/>
          <w:szCs w:val="24"/>
        </w:rPr>
        <w:t>[/fname]</w:t>
      </w:r>
      <w:r w:rsidR="00131FDD" w:rsidRPr="00131FDD">
        <w:rPr>
          <w:rFonts w:ascii="Arial" w:eastAsia="Calibri" w:hAnsi="Arial" w:cs="Arial"/>
          <w:color w:val="FF0000"/>
          <w:sz w:val="24"/>
          <w:szCs w:val="24"/>
        </w:rPr>
        <w:t>[/pauthor]</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0000"/>
          <w:sz w:val="24"/>
          <w:szCs w:val="24"/>
        </w:rPr>
        <w:t>[pauthor]</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Ilki</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A.</w:t>
      </w:r>
      <w:r w:rsidR="00131FDD" w:rsidRPr="00131FDD">
        <w:rPr>
          <w:rFonts w:ascii="Arial" w:eastAsia="Calibri" w:hAnsi="Arial" w:cs="Arial"/>
          <w:color w:val="FF99CC"/>
          <w:sz w:val="24"/>
          <w:szCs w:val="24"/>
        </w:rPr>
        <w:t>[/fname]</w:t>
      </w:r>
      <w:r w:rsidR="00131FDD" w:rsidRPr="00131FDD">
        <w:rPr>
          <w:rFonts w:ascii="Arial" w:eastAsia="Calibri" w:hAnsi="Arial" w:cs="Arial"/>
          <w:color w:val="FF0000"/>
          <w:sz w:val="24"/>
          <w:szCs w:val="24"/>
        </w:rPr>
        <w:t>[/pauthor]</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0000"/>
          <w:sz w:val="24"/>
          <w:szCs w:val="24"/>
        </w:rPr>
        <w:t>[pauthor]</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Bal</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A.</w:t>
      </w:r>
      <w:r w:rsidR="00131FDD" w:rsidRPr="00131FDD">
        <w:rPr>
          <w:rFonts w:ascii="Arial" w:eastAsia="Calibri" w:hAnsi="Arial" w:cs="Arial"/>
          <w:color w:val="FF99CC"/>
          <w:sz w:val="24"/>
          <w:szCs w:val="24"/>
        </w:rPr>
        <w:t>[/fname]</w:t>
      </w:r>
      <w:r w:rsidR="00131FDD" w:rsidRPr="00131FDD">
        <w:rPr>
          <w:rFonts w:ascii="Arial" w:eastAsia="Calibri" w:hAnsi="Arial" w:cs="Arial"/>
          <w:color w:val="FF0000"/>
          <w:sz w:val="24"/>
          <w:szCs w:val="24"/>
        </w:rPr>
        <w:t>[/pauthor]</w:t>
      </w:r>
      <w:r w:rsidR="005653A7" w:rsidRPr="007C3DE0">
        <w:rPr>
          <w:rFonts w:ascii="Times New Roman" w:eastAsia="Calibri" w:hAnsi="Times New Roman" w:cs="Times New Roman"/>
          <w:color w:val="000000" w:themeColor="text1"/>
          <w:sz w:val="24"/>
          <w:szCs w:val="24"/>
        </w:rPr>
        <w:t xml:space="preserve">, &amp; </w:t>
      </w:r>
      <w:r w:rsidR="00131FDD" w:rsidRPr="00131FDD">
        <w:rPr>
          <w:rFonts w:ascii="Arial" w:eastAsia="Calibri" w:hAnsi="Arial" w:cs="Arial"/>
          <w:color w:val="FF0000"/>
          <w:sz w:val="24"/>
          <w:szCs w:val="24"/>
        </w:rPr>
        <w:t>[pauthor]</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Inci</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P</w:t>
      </w:r>
      <w:r w:rsidR="00131FDD" w:rsidRPr="00131FDD">
        <w:rPr>
          <w:rFonts w:ascii="Arial" w:eastAsia="Calibri" w:hAnsi="Arial" w:cs="Arial"/>
          <w:color w:val="FF99CC"/>
          <w:sz w:val="24"/>
          <w:szCs w:val="24"/>
        </w:rPr>
        <w:t>[/fname]</w:t>
      </w:r>
      <w:r w:rsidR="00131FDD" w:rsidRPr="00131FDD">
        <w:rPr>
          <w:rFonts w:ascii="Arial" w:eastAsia="Calibri" w:hAnsi="Arial" w:cs="Arial"/>
          <w:color w:val="FF0000"/>
          <w:sz w:val="24"/>
          <w:szCs w:val="24"/>
        </w:rPr>
        <w:t>[/pauthor]</w:t>
      </w:r>
      <w:r w:rsidR="00131FDD" w:rsidRPr="00131FDD">
        <w:rPr>
          <w:rFonts w:ascii="Arial" w:eastAsia="Calibri" w:hAnsi="Arial" w:cs="Arial"/>
          <w:color w:val="FF00FF"/>
          <w:sz w:val="24"/>
          <w:szCs w:val="24"/>
        </w:rPr>
        <w:t>[/authors]</w:t>
      </w:r>
      <w:r w:rsidR="005653A7" w:rsidRPr="007C3DE0">
        <w:rPr>
          <w:rFonts w:ascii="Times New Roman" w:eastAsia="Calibri" w:hAnsi="Times New Roman" w:cs="Times New Roman"/>
          <w:color w:val="000000" w:themeColor="text1"/>
          <w:sz w:val="24"/>
          <w:szCs w:val="24"/>
        </w:rPr>
        <w:t>. (</w:t>
      </w:r>
      <w:r w:rsidR="00131FDD" w:rsidRPr="00131FDD">
        <w:rPr>
          <w:rFonts w:ascii="Arial" w:eastAsia="Calibri" w:hAnsi="Arial" w:cs="Arial"/>
          <w:color w:val="008080"/>
          <w:sz w:val="24"/>
          <w:szCs w:val="24"/>
        </w:rPr>
        <w:t>[date dateiso="20150000" specyear="2015"]</w:t>
      </w:r>
      <w:r w:rsidR="005653A7" w:rsidRPr="007C3DE0">
        <w:rPr>
          <w:rFonts w:ascii="Times New Roman" w:eastAsia="Calibri" w:hAnsi="Times New Roman" w:cs="Times New Roman"/>
          <w:color w:val="000000" w:themeColor="text1"/>
          <w:sz w:val="24"/>
          <w:szCs w:val="24"/>
        </w:rPr>
        <w:t>2015</w:t>
      </w:r>
      <w:r w:rsidR="00131FDD" w:rsidRPr="00131FDD">
        <w:rPr>
          <w:rFonts w:ascii="Arial" w:eastAsia="Calibri" w:hAnsi="Arial" w:cs="Arial"/>
          <w:color w:val="008080"/>
          <w:sz w:val="24"/>
          <w:szCs w:val="24"/>
        </w:rPr>
        <w:t>[/date]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008080"/>
          <w:sz w:val="24"/>
          <w:szCs w:val="24"/>
        </w:rPr>
        <w:t>[arttitle]</w:t>
      </w:r>
      <w:r w:rsidR="005653A7" w:rsidRPr="007C3DE0">
        <w:rPr>
          <w:rFonts w:ascii="Times New Roman" w:eastAsia="Calibri" w:hAnsi="Times New Roman" w:cs="Times New Roman"/>
          <w:color w:val="000000" w:themeColor="text1"/>
          <w:sz w:val="24"/>
          <w:szCs w:val="24"/>
        </w:rPr>
        <w:t>Seismic behavior of two exterior beam-column connections made of normal-strength concrete developed for precast construction</w:t>
      </w:r>
      <w:r w:rsidR="00131FDD" w:rsidRPr="00131FDD">
        <w:rPr>
          <w:rFonts w:ascii="Arial" w:eastAsia="Calibri" w:hAnsi="Arial" w:cs="Arial"/>
          <w:color w:val="008080"/>
          <w:sz w:val="24"/>
          <w:szCs w:val="24"/>
        </w:rPr>
        <w:t>[/arttitle]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008080"/>
          <w:sz w:val="24"/>
          <w:szCs w:val="24"/>
        </w:rPr>
        <w:t>[source]</w:t>
      </w:r>
      <w:r w:rsidR="005653A7" w:rsidRPr="007C3DE0">
        <w:rPr>
          <w:rFonts w:ascii="Times New Roman" w:eastAsia="Calibri" w:hAnsi="Times New Roman" w:cs="Times New Roman"/>
          <w:color w:val="000000" w:themeColor="text1"/>
          <w:sz w:val="24"/>
          <w:szCs w:val="24"/>
        </w:rPr>
        <w:t>Engineering Structures</w:t>
      </w:r>
      <w:r w:rsidR="00131FDD" w:rsidRPr="00131FDD">
        <w:rPr>
          <w:rFonts w:ascii="Arial" w:eastAsia="Calibri" w:hAnsi="Arial" w:cs="Arial"/>
          <w:color w:val="008080"/>
          <w:sz w:val="24"/>
          <w:szCs w:val="24"/>
        </w:rPr>
        <w:t>[/source]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800000"/>
          <w:sz w:val="24"/>
          <w:szCs w:val="24"/>
        </w:rPr>
        <w:t>[volid]</w:t>
      </w:r>
      <w:r w:rsidR="005653A7" w:rsidRPr="007C3DE0">
        <w:rPr>
          <w:rFonts w:ascii="Times New Roman" w:eastAsia="Calibri" w:hAnsi="Times New Roman" w:cs="Times New Roman"/>
          <w:color w:val="000000" w:themeColor="text1"/>
          <w:sz w:val="24"/>
          <w:szCs w:val="24"/>
        </w:rPr>
        <w:t>99</w:t>
      </w:r>
      <w:r w:rsidR="00131FDD" w:rsidRPr="00131FDD">
        <w:rPr>
          <w:rFonts w:ascii="Arial" w:eastAsia="Calibri" w:hAnsi="Arial" w:cs="Arial"/>
          <w:color w:val="800000"/>
          <w:sz w:val="24"/>
          <w:szCs w:val="24"/>
        </w:rPr>
        <w:t>[/volid]</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008000"/>
          <w:sz w:val="24"/>
          <w:szCs w:val="24"/>
        </w:rPr>
        <w:t>[pages]</w:t>
      </w:r>
      <w:r w:rsidR="005653A7" w:rsidRPr="007C3DE0">
        <w:rPr>
          <w:rFonts w:ascii="Times New Roman" w:eastAsia="Calibri" w:hAnsi="Times New Roman" w:cs="Times New Roman"/>
          <w:color w:val="000000" w:themeColor="text1"/>
          <w:sz w:val="24"/>
          <w:szCs w:val="24"/>
        </w:rPr>
        <w:t>157</w:t>
      </w:r>
      <w:r w:rsidR="00B7191D">
        <w:rPr>
          <w:rFonts w:ascii="Times New Roman" w:eastAsia="Calibri" w:hAnsi="Times New Roman" w:cs="Times New Roman"/>
          <w:color w:val="000000" w:themeColor="text1"/>
          <w:sz w:val="24"/>
          <w:szCs w:val="24"/>
        </w:rPr>
        <w:t>-</w:t>
      </w:r>
      <w:r w:rsidR="005653A7" w:rsidRPr="007C3DE0">
        <w:rPr>
          <w:rFonts w:ascii="Times New Roman" w:eastAsia="Calibri" w:hAnsi="Times New Roman" w:cs="Times New Roman"/>
          <w:color w:val="000000" w:themeColor="text1"/>
          <w:sz w:val="24"/>
          <w:szCs w:val="24"/>
        </w:rPr>
        <w:t>172</w:t>
      </w:r>
      <w:r w:rsidR="00131FDD" w:rsidRPr="00131FDD">
        <w:rPr>
          <w:rFonts w:ascii="Arial" w:eastAsia="Calibri" w:hAnsi="Arial" w:cs="Arial"/>
          <w:color w:val="008000"/>
          <w:sz w:val="24"/>
          <w:szCs w:val="24"/>
        </w:rPr>
        <w:t>[/pages]</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008000"/>
          <w:sz w:val="24"/>
          <w:szCs w:val="24"/>
        </w:rPr>
        <w:t>[url]</w:t>
      </w:r>
      <w:r w:rsidR="005653A7" w:rsidRPr="007C3DE0">
        <w:rPr>
          <w:rFonts w:ascii="Times New Roman" w:eastAsia="Calibri" w:hAnsi="Times New Roman" w:cs="Times New Roman"/>
          <w:color w:val="000000" w:themeColor="text1"/>
          <w:sz w:val="24"/>
          <w:szCs w:val="24"/>
        </w:rPr>
        <w:t>https://doi.org/10.1016/j.engstruct.2015.04.044</w:t>
      </w:r>
      <w:r w:rsidR="00131FDD" w:rsidRPr="00131FDD">
        <w:rPr>
          <w:rFonts w:ascii="Arial" w:eastAsia="Calibri" w:hAnsi="Arial" w:cs="Arial"/>
          <w:color w:val="008000"/>
          <w:sz w:val="24"/>
          <w:szCs w:val="24"/>
        </w:rPr>
        <w:t>[/url]</w:t>
      </w:r>
      <w:r w:rsidRPr="00FE41C4">
        <w:rPr>
          <w:rFonts w:ascii="Arial" w:eastAsia="Calibri" w:hAnsi="Arial" w:cs="Arial"/>
          <w:color w:val="FF99CC"/>
          <w:sz w:val="24"/>
          <w:szCs w:val="24"/>
        </w:rPr>
        <w:t>[/ref]</w:t>
      </w:r>
    </w:p>
    <w:p w14:paraId="69666E6E" w14:textId="25904918" w:rsidR="005653A7" w:rsidRPr="007C3DE0" w:rsidRDefault="00FE41C4" w:rsidP="005653A7">
      <w:pPr>
        <w:spacing w:after="144" w:line="240" w:lineRule="auto"/>
        <w:ind w:left="360" w:hanging="360"/>
        <w:jc w:val="both"/>
        <w:rPr>
          <w:rFonts w:ascii="Times New Roman" w:hAnsi="Times New Roman"/>
          <w:color w:val="000000" w:themeColor="text1"/>
          <w:sz w:val="24"/>
          <w:szCs w:val="24"/>
        </w:rPr>
      </w:pPr>
      <w:r w:rsidRPr="00FE41C4">
        <w:rPr>
          <w:rFonts w:ascii="Arial" w:eastAsia="Calibri" w:hAnsi="Arial" w:cs="Arial"/>
          <w:color w:val="FF99CC"/>
          <w:sz w:val="24"/>
          <w:szCs w:val="24"/>
        </w:rPr>
        <w:t>[ref</w:t>
      </w:r>
      <w:bookmarkStart w:id="25" w:name="mkp_ref_025"/>
      <w:r w:rsidRPr="00FE41C4">
        <w:rPr>
          <w:rFonts w:ascii="Arial" w:eastAsia="Calibri" w:hAnsi="Arial" w:cs="Arial"/>
          <w:color w:val="FF99CC"/>
          <w:sz w:val="24"/>
          <w:szCs w:val="24"/>
        </w:rPr>
        <w:t xml:space="preserve"> id=</w:t>
      </w:r>
      <w:bookmarkEnd w:id="25"/>
      <w:r w:rsidRPr="00FE41C4">
        <w:rPr>
          <w:rFonts w:ascii="Arial" w:eastAsia="Calibri" w:hAnsi="Arial" w:cs="Arial"/>
          <w:color w:val="FF99CC"/>
          <w:sz w:val="24"/>
          <w:szCs w:val="24"/>
        </w:rPr>
        <w:t xml:space="preserve">"r25" </w:t>
      </w:r>
      <w:r w:rsidR="00131FDD">
        <w:rPr>
          <w:rFonts w:ascii="Arial" w:eastAsia="Calibri" w:hAnsi="Arial" w:cs="Arial"/>
          <w:color w:val="FF99CC"/>
          <w:sz w:val="24"/>
          <w:szCs w:val="24"/>
        </w:rPr>
        <w:t>reftype=“journal</w:t>
      </w:r>
      <w:r w:rsidRPr="00FE41C4">
        <w:rPr>
          <w:rFonts w:ascii="Arial" w:eastAsia="Calibri" w:hAnsi="Arial" w:cs="Arial"/>
          <w:color w:val="FF99CC"/>
          <w:sz w:val="24"/>
          <w:szCs w:val="24"/>
        </w:rPr>
        <w:t>"]</w:t>
      </w:r>
      <w:r w:rsidR="00131FDD" w:rsidRPr="00131FDD">
        <w:rPr>
          <w:rFonts w:ascii="Arial" w:eastAsia="Calibri" w:hAnsi="Arial" w:cs="Arial"/>
          <w:color w:val="FF00FF"/>
          <w:sz w:val="24"/>
          <w:szCs w:val="24"/>
        </w:rPr>
        <w:t>[authors role="nd"]</w:t>
      </w:r>
      <w:r w:rsidR="00131FDD" w:rsidRPr="00131FDD">
        <w:rPr>
          <w:rFonts w:ascii="Arial" w:eastAsia="Calibri" w:hAnsi="Arial" w:cs="Arial"/>
          <w:color w:val="FF0000"/>
          <w:sz w:val="24"/>
          <w:szCs w:val="24"/>
        </w:rPr>
        <w:t>[pauthor]</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Zhou</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Y.</w:t>
      </w:r>
      <w:r w:rsidR="00131FDD" w:rsidRPr="00131FDD">
        <w:rPr>
          <w:rFonts w:ascii="Arial" w:eastAsia="Calibri" w:hAnsi="Arial" w:cs="Arial"/>
          <w:color w:val="FF99CC"/>
          <w:sz w:val="24"/>
          <w:szCs w:val="24"/>
        </w:rPr>
        <w:t>[/fname]</w:t>
      </w:r>
      <w:r w:rsidR="00131FDD" w:rsidRPr="00131FDD">
        <w:rPr>
          <w:rFonts w:ascii="Arial" w:eastAsia="Calibri" w:hAnsi="Arial" w:cs="Arial"/>
          <w:color w:val="FF0000"/>
          <w:sz w:val="24"/>
          <w:szCs w:val="24"/>
        </w:rPr>
        <w:t>[/pauthor]</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0000"/>
          <w:sz w:val="24"/>
          <w:szCs w:val="24"/>
        </w:rPr>
        <w:t>[pauthor]</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Chen</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T.</w:t>
      </w:r>
      <w:r w:rsidR="00131FDD" w:rsidRPr="00131FDD">
        <w:rPr>
          <w:rFonts w:ascii="Arial" w:eastAsia="Calibri" w:hAnsi="Arial" w:cs="Arial"/>
          <w:color w:val="FF99CC"/>
          <w:sz w:val="24"/>
          <w:szCs w:val="24"/>
        </w:rPr>
        <w:t>[/fname]</w:t>
      </w:r>
      <w:r w:rsidR="00131FDD" w:rsidRPr="00131FDD">
        <w:rPr>
          <w:rFonts w:ascii="Arial" w:eastAsia="Calibri" w:hAnsi="Arial" w:cs="Arial"/>
          <w:color w:val="FF0000"/>
          <w:sz w:val="24"/>
          <w:szCs w:val="24"/>
        </w:rPr>
        <w:t>[/pauthor]</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0000"/>
          <w:sz w:val="24"/>
          <w:szCs w:val="24"/>
        </w:rPr>
        <w:t>[pauthor]</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Pei</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Y.</w:t>
      </w:r>
      <w:r w:rsidR="00131FDD" w:rsidRPr="00131FDD">
        <w:rPr>
          <w:rFonts w:ascii="Arial" w:eastAsia="Calibri" w:hAnsi="Arial" w:cs="Arial"/>
          <w:color w:val="FF99CC"/>
          <w:sz w:val="24"/>
          <w:szCs w:val="24"/>
        </w:rPr>
        <w:t>[/fname]</w:t>
      </w:r>
      <w:r w:rsidR="00131FDD" w:rsidRPr="00131FDD">
        <w:rPr>
          <w:rFonts w:ascii="Arial" w:eastAsia="Calibri" w:hAnsi="Arial" w:cs="Arial"/>
          <w:color w:val="FF0000"/>
          <w:sz w:val="24"/>
          <w:szCs w:val="24"/>
        </w:rPr>
        <w:t>[/pauthor]</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0000"/>
          <w:sz w:val="24"/>
          <w:szCs w:val="24"/>
        </w:rPr>
        <w:t>[pauthor]</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Hwang</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H. J.</w:t>
      </w:r>
      <w:r w:rsidR="00131FDD" w:rsidRPr="00131FDD">
        <w:rPr>
          <w:rFonts w:ascii="Arial" w:eastAsia="Calibri" w:hAnsi="Arial" w:cs="Arial"/>
          <w:color w:val="FF99CC"/>
          <w:sz w:val="24"/>
          <w:szCs w:val="24"/>
        </w:rPr>
        <w:t>[/fname]</w:t>
      </w:r>
      <w:r w:rsidR="00131FDD" w:rsidRPr="00131FDD">
        <w:rPr>
          <w:rFonts w:ascii="Arial" w:eastAsia="Calibri" w:hAnsi="Arial" w:cs="Arial"/>
          <w:color w:val="FF0000"/>
          <w:sz w:val="24"/>
          <w:szCs w:val="24"/>
        </w:rPr>
        <w:t>[/pauthor]</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0000"/>
          <w:sz w:val="24"/>
          <w:szCs w:val="24"/>
        </w:rPr>
        <w:t>[pauthor]</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Hu</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X.</w:t>
      </w:r>
      <w:r w:rsidR="00131FDD" w:rsidRPr="00131FDD">
        <w:rPr>
          <w:rFonts w:ascii="Arial" w:eastAsia="Calibri" w:hAnsi="Arial" w:cs="Arial"/>
          <w:color w:val="FF99CC"/>
          <w:sz w:val="24"/>
          <w:szCs w:val="24"/>
        </w:rPr>
        <w:t>[/fname]</w:t>
      </w:r>
      <w:r w:rsidR="00131FDD" w:rsidRPr="00131FDD">
        <w:rPr>
          <w:rFonts w:ascii="Arial" w:eastAsia="Calibri" w:hAnsi="Arial" w:cs="Arial"/>
          <w:color w:val="FF0000"/>
          <w:sz w:val="24"/>
          <w:szCs w:val="24"/>
        </w:rPr>
        <w:t>[/pauthor]</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0000"/>
          <w:sz w:val="24"/>
          <w:szCs w:val="24"/>
        </w:rPr>
        <w:t>[pauthor]</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Yi</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W.</w:t>
      </w:r>
      <w:r w:rsidR="00131FDD" w:rsidRPr="00131FDD">
        <w:rPr>
          <w:rFonts w:ascii="Arial" w:eastAsia="Calibri" w:hAnsi="Arial" w:cs="Arial"/>
          <w:color w:val="FF99CC"/>
          <w:sz w:val="24"/>
          <w:szCs w:val="24"/>
        </w:rPr>
        <w:t>[/fname]</w:t>
      </w:r>
      <w:r w:rsidR="00131FDD" w:rsidRPr="00131FDD">
        <w:rPr>
          <w:rFonts w:ascii="Arial" w:eastAsia="Calibri" w:hAnsi="Arial" w:cs="Arial"/>
          <w:color w:val="FF0000"/>
          <w:sz w:val="24"/>
          <w:szCs w:val="24"/>
        </w:rPr>
        <w:t>[/pauthor]</w:t>
      </w:r>
      <w:r w:rsidR="005653A7" w:rsidRPr="007C3DE0">
        <w:rPr>
          <w:rFonts w:ascii="Times New Roman" w:eastAsia="Calibri" w:hAnsi="Times New Roman" w:cs="Times New Roman"/>
          <w:color w:val="000000" w:themeColor="text1"/>
          <w:sz w:val="24"/>
          <w:szCs w:val="24"/>
        </w:rPr>
        <w:t xml:space="preserve">, &amp; </w:t>
      </w:r>
      <w:r w:rsidR="00131FDD" w:rsidRPr="00131FDD">
        <w:rPr>
          <w:rFonts w:ascii="Arial" w:eastAsia="Calibri" w:hAnsi="Arial" w:cs="Arial"/>
          <w:color w:val="FF0000"/>
          <w:sz w:val="24"/>
          <w:szCs w:val="24"/>
        </w:rPr>
        <w:t>[pauthor]</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Deng</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L</w:t>
      </w:r>
      <w:r w:rsidR="00131FDD" w:rsidRPr="00131FDD">
        <w:rPr>
          <w:rFonts w:ascii="Arial" w:eastAsia="Calibri" w:hAnsi="Arial" w:cs="Arial"/>
          <w:color w:val="FF99CC"/>
          <w:sz w:val="24"/>
          <w:szCs w:val="24"/>
        </w:rPr>
        <w:t>[/fname]</w:t>
      </w:r>
      <w:r w:rsidR="00131FDD" w:rsidRPr="00131FDD">
        <w:rPr>
          <w:rFonts w:ascii="Arial" w:eastAsia="Calibri" w:hAnsi="Arial" w:cs="Arial"/>
          <w:color w:val="FF0000"/>
          <w:sz w:val="24"/>
          <w:szCs w:val="24"/>
        </w:rPr>
        <w:t>[/pauthor]</w:t>
      </w:r>
      <w:r w:rsidR="00131FDD" w:rsidRPr="00131FDD">
        <w:rPr>
          <w:rFonts w:ascii="Arial" w:eastAsia="Calibri" w:hAnsi="Arial" w:cs="Arial"/>
          <w:color w:val="FF00FF"/>
          <w:sz w:val="24"/>
          <w:szCs w:val="24"/>
        </w:rPr>
        <w:t>[/authors]</w:t>
      </w:r>
      <w:r w:rsidR="005653A7" w:rsidRPr="007C3DE0">
        <w:rPr>
          <w:rFonts w:ascii="Times New Roman" w:eastAsia="Calibri" w:hAnsi="Times New Roman" w:cs="Times New Roman"/>
          <w:color w:val="000000" w:themeColor="text1"/>
          <w:sz w:val="24"/>
          <w:szCs w:val="24"/>
        </w:rPr>
        <w:t>. (</w:t>
      </w:r>
      <w:r w:rsidR="00131FDD" w:rsidRPr="00131FDD">
        <w:rPr>
          <w:rFonts w:ascii="Arial" w:eastAsia="Calibri" w:hAnsi="Arial" w:cs="Arial"/>
          <w:color w:val="008080"/>
          <w:sz w:val="24"/>
          <w:szCs w:val="24"/>
        </w:rPr>
        <w:t>[date dateiso="20190000" specyear="2019"]</w:t>
      </w:r>
      <w:r w:rsidR="005653A7" w:rsidRPr="007C3DE0">
        <w:rPr>
          <w:rFonts w:ascii="Times New Roman" w:eastAsia="Calibri" w:hAnsi="Times New Roman" w:cs="Times New Roman"/>
          <w:color w:val="000000" w:themeColor="text1"/>
          <w:sz w:val="24"/>
          <w:szCs w:val="24"/>
        </w:rPr>
        <w:t>2019</w:t>
      </w:r>
      <w:r w:rsidR="00131FDD" w:rsidRPr="00131FDD">
        <w:rPr>
          <w:rFonts w:ascii="Arial" w:eastAsia="Calibri" w:hAnsi="Arial" w:cs="Arial"/>
          <w:color w:val="008080"/>
          <w:sz w:val="24"/>
          <w:szCs w:val="24"/>
        </w:rPr>
        <w:t>[/date]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008080"/>
          <w:sz w:val="24"/>
          <w:szCs w:val="24"/>
        </w:rPr>
        <w:t>[arttitle]</w:t>
      </w:r>
      <w:r w:rsidR="005653A7" w:rsidRPr="007C3DE0">
        <w:rPr>
          <w:rFonts w:ascii="Times New Roman" w:eastAsia="Calibri" w:hAnsi="Times New Roman" w:cs="Times New Roman"/>
          <w:color w:val="000000" w:themeColor="text1"/>
          <w:sz w:val="24"/>
          <w:szCs w:val="24"/>
        </w:rPr>
        <w:t>Static load test on progressive collapse resistance of fully assembled precast concrete frame structure</w:t>
      </w:r>
      <w:r w:rsidR="00131FDD" w:rsidRPr="00131FDD">
        <w:rPr>
          <w:rFonts w:ascii="Arial" w:eastAsia="Calibri" w:hAnsi="Arial" w:cs="Arial"/>
          <w:color w:val="008080"/>
          <w:sz w:val="24"/>
          <w:szCs w:val="24"/>
        </w:rPr>
        <w:t>[/arttitle]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008080"/>
          <w:sz w:val="24"/>
          <w:szCs w:val="24"/>
        </w:rPr>
        <w:t>[source]</w:t>
      </w:r>
      <w:r w:rsidR="005653A7" w:rsidRPr="007C3DE0">
        <w:rPr>
          <w:rFonts w:ascii="Times New Roman" w:eastAsia="Calibri" w:hAnsi="Times New Roman" w:cs="Times New Roman"/>
          <w:color w:val="000000" w:themeColor="text1"/>
          <w:sz w:val="24"/>
          <w:szCs w:val="24"/>
        </w:rPr>
        <w:t>Engineering Structures</w:t>
      </w:r>
      <w:r w:rsidR="00131FDD" w:rsidRPr="00131FDD">
        <w:rPr>
          <w:rFonts w:ascii="Arial" w:eastAsia="Calibri" w:hAnsi="Arial" w:cs="Arial"/>
          <w:color w:val="008080"/>
          <w:sz w:val="24"/>
          <w:szCs w:val="24"/>
        </w:rPr>
        <w:t>[/source]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800000"/>
          <w:sz w:val="24"/>
          <w:szCs w:val="24"/>
        </w:rPr>
        <w:t>[volid]</w:t>
      </w:r>
      <w:r w:rsidR="005653A7" w:rsidRPr="007C3DE0">
        <w:rPr>
          <w:rFonts w:ascii="Times New Roman" w:eastAsia="Calibri" w:hAnsi="Times New Roman" w:cs="Times New Roman"/>
          <w:color w:val="000000" w:themeColor="text1"/>
          <w:sz w:val="24"/>
          <w:szCs w:val="24"/>
        </w:rPr>
        <w:t>200</w:t>
      </w:r>
      <w:r w:rsidR="00131FDD" w:rsidRPr="00131FDD">
        <w:rPr>
          <w:rFonts w:ascii="Arial" w:eastAsia="Calibri" w:hAnsi="Arial" w:cs="Arial"/>
          <w:color w:val="800000"/>
          <w:sz w:val="24"/>
          <w:szCs w:val="24"/>
        </w:rPr>
        <w:t>[/volid]</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008000"/>
          <w:sz w:val="24"/>
          <w:szCs w:val="24"/>
        </w:rPr>
        <w:t>[pages]</w:t>
      </w:r>
      <w:r w:rsidR="005653A7" w:rsidRPr="007C3DE0">
        <w:rPr>
          <w:rFonts w:ascii="Times New Roman" w:eastAsia="Calibri" w:hAnsi="Times New Roman" w:cs="Times New Roman"/>
          <w:color w:val="000000" w:themeColor="text1"/>
          <w:sz w:val="24"/>
          <w:szCs w:val="24"/>
        </w:rPr>
        <w:t>1-14</w:t>
      </w:r>
      <w:r w:rsidR="00131FDD" w:rsidRPr="00131FDD">
        <w:rPr>
          <w:rFonts w:ascii="Arial" w:eastAsia="Calibri" w:hAnsi="Arial" w:cs="Arial"/>
          <w:color w:val="008000"/>
          <w:sz w:val="24"/>
          <w:szCs w:val="24"/>
        </w:rPr>
        <w:t>[/pages]</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008000"/>
          <w:sz w:val="24"/>
          <w:szCs w:val="24"/>
        </w:rPr>
        <w:t>[url]</w:t>
      </w:r>
      <w:r w:rsidR="005653A7" w:rsidRPr="007C3DE0">
        <w:rPr>
          <w:rFonts w:ascii="Times New Roman" w:eastAsia="Calibri" w:hAnsi="Times New Roman" w:cs="Times New Roman"/>
          <w:color w:val="000000" w:themeColor="text1"/>
          <w:sz w:val="24"/>
          <w:szCs w:val="24"/>
        </w:rPr>
        <w:t>https://doi.org/10.1016/j.engstruct.2019.109719</w:t>
      </w:r>
      <w:r w:rsidR="00131FDD" w:rsidRPr="00131FDD">
        <w:rPr>
          <w:rFonts w:ascii="Arial" w:eastAsia="Calibri" w:hAnsi="Arial" w:cs="Arial"/>
          <w:color w:val="008000"/>
          <w:sz w:val="24"/>
          <w:szCs w:val="24"/>
        </w:rPr>
        <w:t>[/url]</w:t>
      </w:r>
      <w:r w:rsidRPr="00FE41C4">
        <w:rPr>
          <w:rFonts w:ascii="Arial" w:eastAsia="Calibri" w:hAnsi="Arial" w:cs="Arial"/>
          <w:color w:val="FF99CC"/>
          <w:sz w:val="24"/>
          <w:szCs w:val="24"/>
        </w:rPr>
        <w:t>[/ref]</w:t>
      </w:r>
    </w:p>
    <w:p w14:paraId="19A74EF3" w14:textId="1130261A" w:rsidR="005653A7" w:rsidRPr="007C3DE0" w:rsidRDefault="00FE41C4" w:rsidP="005653A7">
      <w:pPr>
        <w:spacing w:after="144" w:line="240" w:lineRule="auto"/>
        <w:ind w:left="360" w:hanging="360"/>
        <w:jc w:val="both"/>
        <w:rPr>
          <w:rFonts w:ascii="Times New Roman" w:hAnsi="Times New Roman"/>
          <w:color w:val="000000" w:themeColor="text1"/>
          <w:sz w:val="24"/>
          <w:szCs w:val="24"/>
        </w:rPr>
      </w:pPr>
      <w:r w:rsidRPr="00FE41C4">
        <w:rPr>
          <w:rFonts w:ascii="Arial" w:eastAsia="Calibri" w:hAnsi="Arial" w:cs="Arial"/>
          <w:color w:val="FF99CC"/>
          <w:sz w:val="24"/>
          <w:szCs w:val="24"/>
        </w:rPr>
        <w:t>[ref</w:t>
      </w:r>
      <w:bookmarkStart w:id="26" w:name="mkp_ref_026"/>
      <w:r w:rsidRPr="00FE41C4">
        <w:rPr>
          <w:rFonts w:ascii="Arial" w:eastAsia="Calibri" w:hAnsi="Arial" w:cs="Arial"/>
          <w:color w:val="FF99CC"/>
          <w:sz w:val="24"/>
          <w:szCs w:val="24"/>
        </w:rPr>
        <w:t xml:space="preserve"> id=</w:t>
      </w:r>
      <w:bookmarkEnd w:id="26"/>
      <w:r w:rsidRPr="00FE41C4">
        <w:rPr>
          <w:rFonts w:ascii="Arial" w:eastAsia="Calibri" w:hAnsi="Arial" w:cs="Arial"/>
          <w:color w:val="FF99CC"/>
          <w:sz w:val="24"/>
          <w:szCs w:val="24"/>
        </w:rPr>
        <w:t xml:space="preserve">"r26" </w:t>
      </w:r>
      <w:r w:rsidR="00131FDD">
        <w:rPr>
          <w:rFonts w:ascii="Arial" w:eastAsia="Calibri" w:hAnsi="Arial" w:cs="Arial"/>
          <w:color w:val="FF99CC"/>
          <w:sz w:val="24"/>
          <w:szCs w:val="24"/>
        </w:rPr>
        <w:t>reftype=“journal</w:t>
      </w:r>
      <w:r w:rsidRPr="00FE41C4">
        <w:rPr>
          <w:rFonts w:ascii="Arial" w:eastAsia="Calibri" w:hAnsi="Arial" w:cs="Arial"/>
          <w:color w:val="FF99CC"/>
          <w:sz w:val="24"/>
          <w:szCs w:val="24"/>
        </w:rPr>
        <w:t>"]</w:t>
      </w:r>
      <w:r w:rsidR="00131FDD" w:rsidRPr="00131FDD">
        <w:rPr>
          <w:rFonts w:ascii="Arial" w:eastAsia="Calibri" w:hAnsi="Arial" w:cs="Arial"/>
          <w:color w:val="FF00FF"/>
          <w:sz w:val="24"/>
          <w:szCs w:val="24"/>
        </w:rPr>
        <w:t>[authors role="nd"]</w:t>
      </w:r>
      <w:r w:rsidR="00131FDD" w:rsidRPr="00131FDD">
        <w:rPr>
          <w:rFonts w:ascii="Arial" w:eastAsia="Calibri" w:hAnsi="Arial" w:cs="Arial"/>
          <w:color w:val="FF0000"/>
          <w:sz w:val="24"/>
          <w:szCs w:val="24"/>
        </w:rPr>
        <w:t>[pauthor]</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Zoubek</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B.</w:t>
      </w:r>
      <w:r w:rsidR="00131FDD" w:rsidRPr="00131FDD">
        <w:rPr>
          <w:rFonts w:ascii="Arial" w:eastAsia="Calibri" w:hAnsi="Arial" w:cs="Arial"/>
          <w:color w:val="FF99CC"/>
          <w:sz w:val="24"/>
          <w:szCs w:val="24"/>
        </w:rPr>
        <w:t>[/fname]</w:t>
      </w:r>
      <w:r w:rsidR="00131FDD" w:rsidRPr="00131FDD">
        <w:rPr>
          <w:rFonts w:ascii="Arial" w:eastAsia="Calibri" w:hAnsi="Arial" w:cs="Arial"/>
          <w:color w:val="FF0000"/>
          <w:sz w:val="24"/>
          <w:szCs w:val="24"/>
        </w:rPr>
        <w:t>[/pauthor]</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0000"/>
          <w:sz w:val="24"/>
          <w:szCs w:val="24"/>
        </w:rPr>
        <w:t>[pauthor]</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Isakovic</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T.</w:t>
      </w:r>
      <w:r w:rsidR="00131FDD" w:rsidRPr="00131FDD">
        <w:rPr>
          <w:rFonts w:ascii="Arial" w:eastAsia="Calibri" w:hAnsi="Arial" w:cs="Arial"/>
          <w:color w:val="FF99CC"/>
          <w:sz w:val="24"/>
          <w:szCs w:val="24"/>
        </w:rPr>
        <w:t>[/fname]</w:t>
      </w:r>
      <w:r w:rsidR="00131FDD" w:rsidRPr="00131FDD">
        <w:rPr>
          <w:rFonts w:ascii="Arial" w:eastAsia="Calibri" w:hAnsi="Arial" w:cs="Arial"/>
          <w:color w:val="FF0000"/>
          <w:sz w:val="24"/>
          <w:szCs w:val="24"/>
        </w:rPr>
        <w:t>[/pauthor]</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0000"/>
          <w:sz w:val="24"/>
          <w:szCs w:val="24"/>
        </w:rPr>
        <w:t>[pauthor]</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Fahjan</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Y.</w:t>
      </w:r>
      <w:r w:rsidR="00131FDD" w:rsidRPr="00131FDD">
        <w:rPr>
          <w:rFonts w:ascii="Arial" w:eastAsia="Calibri" w:hAnsi="Arial" w:cs="Arial"/>
          <w:color w:val="FF99CC"/>
          <w:sz w:val="24"/>
          <w:szCs w:val="24"/>
        </w:rPr>
        <w:t>[/fname]</w:t>
      </w:r>
      <w:r w:rsidR="00131FDD" w:rsidRPr="00131FDD">
        <w:rPr>
          <w:rFonts w:ascii="Arial" w:eastAsia="Calibri" w:hAnsi="Arial" w:cs="Arial"/>
          <w:color w:val="FF0000"/>
          <w:sz w:val="24"/>
          <w:szCs w:val="24"/>
        </w:rPr>
        <w:t>[/pauthor]</w:t>
      </w:r>
      <w:r w:rsidR="005653A7" w:rsidRPr="007C3DE0">
        <w:rPr>
          <w:rFonts w:ascii="Times New Roman" w:eastAsia="Calibri" w:hAnsi="Times New Roman" w:cs="Times New Roman"/>
          <w:color w:val="000000" w:themeColor="text1"/>
          <w:sz w:val="24"/>
          <w:szCs w:val="24"/>
        </w:rPr>
        <w:t xml:space="preserve">, &amp; </w:t>
      </w:r>
      <w:r w:rsidR="00131FDD" w:rsidRPr="00131FDD">
        <w:rPr>
          <w:rFonts w:ascii="Arial" w:eastAsia="Calibri" w:hAnsi="Arial" w:cs="Arial"/>
          <w:color w:val="FF0000"/>
          <w:sz w:val="24"/>
          <w:szCs w:val="24"/>
        </w:rPr>
        <w:t>[pauthor]</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Fischinger</w:t>
      </w:r>
      <w:r w:rsidR="00131FDD" w:rsidRPr="00131FDD">
        <w:rPr>
          <w:rFonts w:ascii="Arial" w:eastAsia="Calibri" w:hAnsi="Arial" w:cs="Arial"/>
          <w:color w:val="FF99CC"/>
          <w:sz w:val="24"/>
          <w:szCs w:val="24"/>
        </w:rPr>
        <w:t>[/surname]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FF99CC"/>
          <w:sz w:val="24"/>
          <w:szCs w:val="24"/>
        </w:rPr>
        <w:t>[fname]</w:t>
      </w:r>
      <w:r w:rsidR="005653A7" w:rsidRPr="007C3DE0">
        <w:rPr>
          <w:rFonts w:ascii="Times New Roman" w:eastAsia="Calibri" w:hAnsi="Times New Roman" w:cs="Times New Roman"/>
          <w:color w:val="000000" w:themeColor="text1"/>
          <w:sz w:val="24"/>
          <w:szCs w:val="24"/>
        </w:rPr>
        <w:t>M</w:t>
      </w:r>
      <w:r w:rsidR="00131FDD" w:rsidRPr="00131FDD">
        <w:rPr>
          <w:rFonts w:ascii="Arial" w:eastAsia="Calibri" w:hAnsi="Arial" w:cs="Arial"/>
          <w:color w:val="FF99CC"/>
          <w:sz w:val="24"/>
          <w:szCs w:val="24"/>
        </w:rPr>
        <w:t>[/fname]</w:t>
      </w:r>
      <w:r w:rsidR="00131FDD" w:rsidRPr="00131FDD">
        <w:rPr>
          <w:rFonts w:ascii="Arial" w:eastAsia="Calibri" w:hAnsi="Arial" w:cs="Arial"/>
          <w:color w:val="FF0000"/>
          <w:sz w:val="24"/>
          <w:szCs w:val="24"/>
        </w:rPr>
        <w:t>[/pauthor]</w:t>
      </w:r>
      <w:r w:rsidR="00131FDD" w:rsidRPr="00131FDD">
        <w:rPr>
          <w:rFonts w:ascii="Arial" w:eastAsia="Calibri" w:hAnsi="Arial" w:cs="Arial"/>
          <w:color w:val="FF00FF"/>
          <w:sz w:val="24"/>
          <w:szCs w:val="24"/>
        </w:rPr>
        <w:t>[/authors]</w:t>
      </w:r>
      <w:r w:rsidR="005653A7" w:rsidRPr="007C3DE0">
        <w:rPr>
          <w:rFonts w:ascii="Times New Roman" w:eastAsia="Calibri" w:hAnsi="Times New Roman" w:cs="Times New Roman"/>
          <w:color w:val="000000" w:themeColor="text1"/>
          <w:sz w:val="24"/>
          <w:szCs w:val="24"/>
        </w:rPr>
        <w:t>. (</w:t>
      </w:r>
      <w:r w:rsidR="00131FDD" w:rsidRPr="00131FDD">
        <w:rPr>
          <w:rFonts w:ascii="Arial" w:eastAsia="Calibri" w:hAnsi="Arial" w:cs="Arial"/>
          <w:color w:val="008080"/>
          <w:sz w:val="24"/>
          <w:szCs w:val="24"/>
        </w:rPr>
        <w:t>[date dateiso="20130000" specyear="2013"]</w:t>
      </w:r>
      <w:r w:rsidR="005653A7" w:rsidRPr="007C3DE0">
        <w:rPr>
          <w:rFonts w:ascii="Times New Roman" w:eastAsia="Calibri" w:hAnsi="Times New Roman" w:cs="Times New Roman"/>
          <w:color w:val="000000" w:themeColor="text1"/>
          <w:sz w:val="24"/>
          <w:szCs w:val="24"/>
        </w:rPr>
        <w:t>2013</w:t>
      </w:r>
      <w:r w:rsidR="00131FDD" w:rsidRPr="00131FDD">
        <w:rPr>
          <w:rFonts w:ascii="Arial" w:eastAsia="Calibri" w:hAnsi="Arial" w:cs="Arial"/>
          <w:color w:val="008080"/>
          <w:sz w:val="24"/>
          <w:szCs w:val="24"/>
        </w:rPr>
        <w:t>[/date]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008080"/>
          <w:sz w:val="24"/>
          <w:szCs w:val="24"/>
        </w:rPr>
        <w:t>[arttitle]</w:t>
      </w:r>
      <w:r w:rsidR="005653A7" w:rsidRPr="007C3DE0">
        <w:rPr>
          <w:rFonts w:ascii="Times New Roman" w:eastAsia="Calibri" w:hAnsi="Times New Roman" w:cs="Times New Roman"/>
          <w:color w:val="000000" w:themeColor="text1"/>
          <w:sz w:val="24"/>
          <w:szCs w:val="24"/>
        </w:rPr>
        <w:t>Cyclic failure analysis of the beam-to-column dowel connections in precast industrial buildings</w:t>
      </w:r>
      <w:r w:rsidR="00131FDD" w:rsidRPr="00131FDD">
        <w:rPr>
          <w:rFonts w:ascii="Arial" w:eastAsia="Calibri" w:hAnsi="Arial" w:cs="Arial"/>
          <w:color w:val="008080"/>
          <w:sz w:val="24"/>
          <w:szCs w:val="24"/>
        </w:rPr>
        <w:t>[/arttitle]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008080"/>
          <w:sz w:val="24"/>
          <w:szCs w:val="24"/>
        </w:rPr>
        <w:t>[source]</w:t>
      </w:r>
      <w:r w:rsidR="005653A7" w:rsidRPr="007C3DE0">
        <w:rPr>
          <w:rFonts w:ascii="Times New Roman" w:eastAsia="Calibri" w:hAnsi="Times New Roman" w:cs="Times New Roman"/>
          <w:color w:val="000000" w:themeColor="text1"/>
          <w:sz w:val="24"/>
          <w:szCs w:val="24"/>
        </w:rPr>
        <w:t>Engineering Structures</w:t>
      </w:r>
      <w:r w:rsidR="00131FDD" w:rsidRPr="00131FDD">
        <w:rPr>
          <w:rFonts w:ascii="Arial" w:eastAsia="Calibri" w:hAnsi="Arial" w:cs="Arial"/>
          <w:color w:val="008080"/>
          <w:sz w:val="24"/>
          <w:szCs w:val="24"/>
        </w:rPr>
        <w:t>[/source]</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800000"/>
          <w:sz w:val="24"/>
          <w:szCs w:val="24"/>
        </w:rPr>
        <w:t>[volid]</w:t>
      </w:r>
      <w:r w:rsidR="005653A7" w:rsidRPr="007C3DE0">
        <w:rPr>
          <w:rFonts w:ascii="Times New Roman" w:eastAsia="Calibri" w:hAnsi="Times New Roman" w:cs="Times New Roman"/>
          <w:color w:val="000000" w:themeColor="text1"/>
          <w:sz w:val="24"/>
          <w:szCs w:val="24"/>
        </w:rPr>
        <w:t>52</w:t>
      </w:r>
      <w:r w:rsidR="00131FDD" w:rsidRPr="00131FDD">
        <w:rPr>
          <w:rFonts w:ascii="Arial" w:eastAsia="Calibri" w:hAnsi="Arial" w:cs="Arial"/>
          <w:color w:val="800000"/>
          <w:sz w:val="24"/>
          <w:szCs w:val="24"/>
        </w:rPr>
        <w:t>[/volid]</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008000"/>
          <w:sz w:val="24"/>
          <w:szCs w:val="24"/>
        </w:rPr>
        <w:t>[pages]</w:t>
      </w:r>
      <w:r w:rsidR="005653A7" w:rsidRPr="007C3DE0">
        <w:rPr>
          <w:rFonts w:ascii="Times New Roman" w:eastAsia="Calibri" w:hAnsi="Times New Roman" w:cs="Times New Roman"/>
          <w:color w:val="000000" w:themeColor="text1"/>
          <w:sz w:val="24"/>
          <w:szCs w:val="24"/>
        </w:rPr>
        <w:t>179</w:t>
      </w:r>
      <w:r w:rsidR="00B7191D">
        <w:rPr>
          <w:rFonts w:ascii="Times New Roman" w:eastAsia="Calibri" w:hAnsi="Times New Roman" w:cs="Times New Roman"/>
          <w:color w:val="000000" w:themeColor="text1"/>
          <w:sz w:val="24"/>
          <w:szCs w:val="24"/>
        </w:rPr>
        <w:t>-</w:t>
      </w:r>
      <w:r w:rsidR="005653A7" w:rsidRPr="007C3DE0">
        <w:rPr>
          <w:rFonts w:ascii="Times New Roman" w:eastAsia="Calibri" w:hAnsi="Times New Roman" w:cs="Times New Roman"/>
          <w:color w:val="000000" w:themeColor="text1"/>
          <w:sz w:val="24"/>
          <w:szCs w:val="24"/>
        </w:rPr>
        <w:t>191</w:t>
      </w:r>
      <w:r w:rsidR="00131FDD" w:rsidRPr="00131FDD">
        <w:rPr>
          <w:rFonts w:ascii="Arial" w:eastAsia="Calibri" w:hAnsi="Arial" w:cs="Arial"/>
          <w:color w:val="008000"/>
          <w:sz w:val="24"/>
          <w:szCs w:val="24"/>
        </w:rPr>
        <w:t>[/pages]</w:t>
      </w:r>
      <w:r w:rsidR="005653A7" w:rsidRPr="007C3DE0">
        <w:rPr>
          <w:rFonts w:ascii="Times New Roman" w:eastAsia="Calibri" w:hAnsi="Times New Roman" w:cs="Times New Roman"/>
          <w:color w:val="000000" w:themeColor="text1"/>
          <w:sz w:val="24"/>
          <w:szCs w:val="24"/>
        </w:rPr>
        <w:t xml:space="preserve">. </w:t>
      </w:r>
      <w:r w:rsidR="00131FDD" w:rsidRPr="00131FDD">
        <w:rPr>
          <w:rFonts w:ascii="Arial" w:eastAsia="Calibri" w:hAnsi="Arial" w:cs="Arial"/>
          <w:color w:val="008000"/>
          <w:sz w:val="24"/>
          <w:szCs w:val="24"/>
        </w:rPr>
        <w:t>[url]</w:t>
      </w:r>
      <w:r w:rsidR="005653A7" w:rsidRPr="007C3DE0">
        <w:rPr>
          <w:rFonts w:ascii="Times New Roman" w:eastAsia="Calibri" w:hAnsi="Times New Roman" w:cs="Times New Roman"/>
          <w:color w:val="000000" w:themeColor="text1"/>
          <w:sz w:val="24"/>
          <w:szCs w:val="24"/>
        </w:rPr>
        <w:t>https://doi.org/10.1016/j.engstruct.2013.02.028</w:t>
      </w:r>
      <w:r w:rsidR="00131FDD" w:rsidRPr="00131FDD">
        <w:rPr>
          <w:rFonts w:ascii="Arial" w:eastAsia="Calibri" w:hAnsi="Arial" w:cs="Arial"/>
          <w:color w:val="008000"/>
          <w:sz w:val="24"/>
          <w:szCs w:val="24"/>
        </w:rPr>
        <w:t>[/url]</w:t>
      </w:r>
      <w:r w:rsidRPr="00FE41C4">
        <w:rPr>
          <w:rFonts w:ascii="Arial" w:eastAsia="Calibri" w:hAnsi="Arial" w:cs="Arial"/>
          <w:color w:val="FF99CC"/>
          <w:sz w:val="24"/>
          <w:szCs w:val="24"/>
        </w:rPr>
        <w:t>[/ref]</w:t>
      </w:r>
      <w:r w:rsidRPr="00FE41C4">
        <w:rPr>
          <w:rFonts w:ascii="Arial" w:eastAsia="Calibri" w:hAnsi="Arial" w:cs="Arial"/>
          <w:color w:val="00FFFF"/>
          <w:sz w:val="24"/>
          <w:szCs w:val="24"/>
        </w:rPr>
        <w:t>[/refs]</w:t>
      </w:r>
    </w:p>
    <w:p w14:paraId="50EBD0AA" w14:textId="27087B1B" w:rsidR="00056546" w:rsidRPr="007C3DE0" w:rsidRDefault="00B7191D" w:rsidP="005653A7">
      <w:pPr>
        <w:spacing w:afterLines="60" w:after="144" w:line="240" w:lineRule="auto"/>
        <w:ind w:left="360" w:hanging="360"/>
        <w:jc w:val="both"/>
        <w:rPr>
          <w:rFonts w:ascii="Times New Roman" w:eastAsia="Calibri" w:hAnsi="Times New Roman" w:cs="Times New Roman"/>
          <w:b/>
          <w:bCs/>
          <w:color w:val="000000" w:themeColor="text1"/>
          <w:sz w:val="24"/>
          <w:szCs w:val="24"/>
        </w:rPr>
      </w:pPr>
      <w:r w:rsidRPr="00B7191D">
        <w:rPr>
          <w:rFonts w:ascii="Arial" w:eastAsia="Calibri" w:hAnsi="Arial" w:cs="Arial"/>
          <w:color w:val="FF99CC"/>
          <w:sz w:val="24"/>
          <w:szCs w:val="24"/>
        </w:rPr>
        <w:t>[/doc]</w:t>
      </w:r>
    </w:p>
    <w:sectPr w:rsidR="00056546" w:rsidRPr="007C3DE0" w:rsidSect="003D23C9">
      <w:headerReference w:type="default" r:id="rId56"/>
      <w:pgSz w:w="12240" w:h="15840"/>
      <w:pgMar w:top="1134" w:right="1134" w:bottom="1134" w:left="1134" w:header="708" w:footer="708" w:gutter="0"/>
      <w:pgNumType w:start="354"/>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11ED850" w14:textId="77777777" w:rsidR="00D41AD6" w:rsidRDefault="00D41AD6" w:rsidP="00FF356D">
      <w:pPr>
        <w:spacing w:after="0" w:line="240" w:lineRule="auto"/>
      </w:pPr>
      <w:r>
        <w:separator/>
      </w:r>
    </w:p>
  </w:endnote>
  <w:endnote w:type="continuationSeparator" w:id="0">
    <w:p w14:paraId="3371D107" w14:textId="77777777" w:rsidR="00D41AD6" w:rsidRDefault="00D41AD6" w:rsidP="00FF35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2D43E99" w14:textId="77777777" w:rsidR="00D41AD6" w:rsidRDefault="00D41AD6" w:rsidP="00FF356D">
      <w:pPr>
        <w:spacing w:after="0" w:line="240" w:lineRule="auto"/>
      </w:pPr>
      <w:r>
        <w:separator/>
      </w:r>
    </w:p>
  </w:footnote>
  <w:footnote w:type="continuationSeparator" w:id="0">
    <w:p w14:paraId="57246AF6" w14:textId="77777777" w:rsidR="00D41AD6" w:rsidRDefault="00D41AD6" w:rsidP="00FF356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39879349"/>
      <w:docPartObj>
        <w:docPartGallery w:val="Page Numbers (Top of Page)"/>
        <w:docPartUnique/>
      </w:docPartObj>
    </w:sdtPr>
    <w:sdtEndPr>
      <w:rPr>
        <w:rFonts w:ascii="Book Antiqua" w:hAnsi="Book Antiqua"/>
        <w:sz w:val="16"/>
        <w:szCs w:val="16"/>
      </w:rPr>
    </w:sdtEndPr>
    <w:sdtContent>
      <w:p w14:paraId="6D1A73C6" w14:textId="2BBC00A0" w:rsidR="00D41AD6" w:rsidRPr="002A3DF4" w:rsidRDefault="00D41AD6" w:rsidP="0056356E">
        <w:pPr>
          <w:pStyle w:val="Encabezado"/>
          <w:jc w:val="right"/>
          <w:rPr>
            <w:rFonts w:ascii="Book Antiqua" w:hAnsi="Book Antiqua"/>
            <w:b/>
            <w:bCs/>
            <w:sz w:val="16"/>
            <w:szCs w:val="16"/>
            <w:lang w:val="es-CL"/>
          </w:rPr>
        </w:pPr>
      </w:p>
      <w:p w14:paraId="2AD869B1" w14:textId="77777777" w:rsidR="00D41AD6" w:rsidRPr="00FF356D" w:rsidRDefault="00D41AD6" w:rsidP="002A3DF4">
        <w:pPr>
          <w:pStyle w:val="Encabezado"/>
          <w:rPr>
            <w:rFonts w:ascii="Book Antiqua" w:hAnsi="Book Antiqua"/>
            <w:sz w:val="16"/>
            <w:szCs w:val="16"/>
          </w:rPr>
        </w:pP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1591575"/>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27CA1C14"/>
    <w:multiLevelType w:val="multilevel"/>
    <w:tmpl w:val="0624F450"/>
    <w:lvl w:ilvl="0">
      <w:start w:val="1"/>
      <w:numFmt w:val="decimal"/>
      <w:lvlText w:val="%1."/>
      <w:lvlJc w:val="left"/>
      <w:pPr>
        <w:ind w:left="1080" w:hanging="72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 w15:restartNumberingAfterBreak="0">
    <w:nsid w:val="3134508E"/>
    <w:multiLevelType w:val="hybridMultilevel"/>
    <w:tmpl w:val="663A4C24"/>
    <w:lvl w:ilvl="0" w:tplc="0409000F">
      <w:start w:val="1"/>
      <w:numFmt w:val="decimal"/>
      <w:lvlText w:val="%1."/>
      <w:lvlJc w:val="left"/>
      <w:pPr>
        <w:ind w:left="720" w:hanging="360"/>
      </w:pPr>
    </w:lvl>
    <w:lvl w:ilvl="1" w:tplc="57EEB2E4">
      <w:numFmt w:val="bullet"/>
      <w:lvlText w:val=""/>
      <w:lvlJc w:val="left"/>
      <w:pPr>
        <w:ind w:left="1440" w:hanging="360"/>
      </w:pPr>
      <w:rPr>
        <w:rFonts w:ascii="Symbol" w:eastAsia="Book Antiqua" w:hAnsi="Symbol" w:cs="Times New Roman" w:hint="default"/>
        <w:b/>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29757BC"/>
    <w:multiLevelType w:val="hybridMultilevel"/>
    <w:tmpl w:val="8D2C61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B66524C"/>
    <w:multiLevelType w:val="hybridMultilevel"/>
    <w:tmpl w:val="EC82B536"/>
    <w:lvl w:ilvl="0" w:tplc="7C4CFD26">
      <w:start w:val="1"/>
      <w:numFmt w:val="decimal"/>
      <w:lvlText w:val="%1"/>
      <w:lvlJc w:val="left"/>
      <w:pPr>
        <w:ind w:left="548" w:hanging="304"/>
      </w:pPr>
      <w:rPr>
        <w:rFonts w:ascii="Book Antiqua" w:eastAsia="Book Antiqua" w:hAnsi="Book Antiqua" w:cs="Book Antiqua" w:hint="default"/>
        <w:b w:val="0"/>
        <w:bCs w:val="0"/>
        <w:i w:val="0"/>
        <w:iCs w:val="0"/>
        <w:w w:val="99"/>
        <w:position w:val="7"/>
        <w:sz w:val="14"/>
        <w:szCs w:val="14"/>
        <w:lang w:val="es-ES" w:eastAsia="en-US" w:bidi="ar-SA"/>
      </w:rPr>
    </w:lvl>
    <w:lvl w:ilvl="1" w:tplc="5DB8C9FC">
      <w:numFmt w:val="bullet"/>
      <w:lvlText w:val="•"/>
      <w:lvlJc w:val="left"/>
      <w:pPr>
        <w:ind w:left="740" w:hanging="304"/>
      </w:pPr>
      <w:rPr>
        <w:rFonts w:hint="default"/>
        <w:lang w:val="es-ES" w:eastAsia="en-US" w:bidi="ar-SA"/>
      </w:rPr>
    </w:lvl>
    <w:lvl w:ilvl="2" w:tplc="85E2C592">
      <w:numFmt w:val="bullet"/>
      <w:lvlText w:val="•"/>
      <w:lvlJc w:val="left"/>
      <w:pPr>
        <w:ind w:left="880" w:hanging="304"/>
      </w:pPr>
      <w:rPr>
        <w:rFonts w:hint="default"/>
        <w:lang w:val="es-ES" w:eastAsia="en-US" w:bidi="ar-SA"/>
      </w:rPr>
    </w:lvl>
    <w:lvl w:ilvl="3" w:tplc="0F069A7E">
      <w:numFmt w:val="bullet"/>
      <w:lvlText w:val="•"/>
      <w:lvlJc w:val="left"/>
      <w:pPr>
        <w:ind w:left="1173" w:hanging="304"/>
      </w:pPr>
      <w:rPr>
        <w:rFonts w:hint="default"/>
        <w:lang w:val="es-ES" w:eastAsia="en-US" w:bidi="ar-SA"/>
      </w:rPr>
    </w:lvl>
    <w:lvl w:ilvl="4" w:tplc="71B000F4">
      <w:numFmt w:val="bullet"/>
      <w:lvlText w:val="•"/>
      <w:lvlJc w:val="left"/>
      <w:pPr>
        <w:ind w:left="1467" w:hanging="304"/>
      </w:pPr>
      <w:rPr>
        <w:rFonts w:hint="default"/>
        <w:lang w:val="es-ES" w:eastAsia="en-US" w:bidi="ar-SA"/>
      </w:rPr>
    </w:lvl>
    <w:lvl w:ilvl="5" w:tplc="07E8A874">
      <w:numFmt w:val="bullet"/>
      <w:lvlText w:val="•"/>
      <w:lvlJc w:val="left"/>
      <w:pPr>
        <w:ind w:left="1761" w:hanging="304"/>
      </w:pPr>
      <w:rPr>
        <w:rFonts w:hint="default"/>
        <w:lang w:val="es-ES" w:eastAsia="en-US" w:bidi="ar-SA"/>
      </w:rPr>
    </w:lvl>
    <w:lvl w:ilvl="6" w:tplc="0D54A8F8">
      <w:numFmt w:val="bullet"/>
      <w:lvlText w:val="•"/>
      <w:lvlJc w:val="left"/>
      <w:pPr>
        <w:ind w:left="2055" w:hanging="304"/>
      </w:pPr>
      <w:rPr>
        <w:rFonts w:hint="default"/>
        <w:lang w:val="es-ES" w:eastAsia="en-US" w:bidi="ar-SA"/>
      </w:rPr>
    </w:lvl>
    <w:lvl w:ilvl="7" w:tplc="A1F26518">
      <w:numFmt w:val="bullet"/>
      <w:lvlText w:val="•"/>
      <w:lvlJc w:val="left"/>
      <w:pPr>
        <w:ind w:left="2349" w:hanging="304"/>
      </w:pPr>
      <w:rPr>
        <w:rFonts w:hint="default"/>
        <w:lang w:val="es-ES" w:eastAsia="en-US" w:bidi="ar-SA"/>
      </w:rPr>
    </w:lvl>
    <w:lvl w:ilvl="8" w:tplc="A2A8B46E">
      <w:numFmt w:val="bullet"/>
      <w:lvlText w:val="•"/>
      <w:lvlJc w:val="left"/>
      <w:pPr>
        <w:ind w:left="2643" w:hanging="304"/>
      </w:pPr>
      <w:rPr>
        <w:rFonts w:hint="default"/>
        <w:lang w:val="es-ES" w:eastAsia="en-US" w:bidi="ar-SA"/>
      </w:rPr>
    </w:lvl>
  </w:abstractNum>
  <w:abstractNum w:abstractNumId="5" w15:restartNumberingAfterBreak="0">
    <w:nsid w:val="4DFD2918"/>
    <w:multiLevelType w:val="hybridMultilevel"/>
    <w:tmpl w:val="83EA1918"/>
    <w:lvl w:ilvl="0" w:tplc="104CB560">
      <w:start w:val="1"/>
      <w:numFmt w:val="decimal"/>
      <w:lvlText w:val="%1"/>
      <w:lvlJc w:val="left"/>
      <w:pPr>
        <w:ind w:left="907" w:hanging="360"/>
      </w:pPr>
      <w:rPr>
        <w:rFonts w:ascii="Times New Roman" w:eastAsia="Book Antiqua" w:hAnsi="Times New Roman" w:cs="Times New Roman" w:hint="default"/>
        <w:b w:val="0"/>
        <w:bCs w:val="0"/>
        <w:i w:val="0"/>
        <w:iCs w:val="0"/>
        <w:w w:val="99"/>
        <w:position w:val="7"/>
        <w:sz w:val="16"/>
        <w:szCs w:val="14"/>
        <w:lang w:val="es-ES" w:eastAsia="en-US" w:bidi="ar-SA"/>
      </w:rPr>
    </w:lvl>
    <w:lvl w:ilvl="1" w:tplc="04090019" w:tentative="1">
      <w:start w:val="1"/>
      <w:numFmt w:val="lowerLetter"/>
      <w:lvlText w:val="%2."/>
      <w:lvlJc w:val="left"/>
      <w:pPr>
        <w:ind w:left="1627" w:hanging="360"/>
      </w:pPr>
    </w:lvl>
    <w:lvl w:ilvl="2" w:tplc="0409001B" w:tentative="1">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abstractNum w:abstractNumId="6" w15:restartNumberingAfterBreak="0">
    <w:nsid w:val="58B840E9"/>
    <w:multiLevelType w:val="multilevel"/>
    <w:tmpl w:val="F86CF45A"/>
    <w:lvl w:ilvl="0">
      <w:start w:val="4"/>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910" w:hanging="720"/>
      </w:pPr>
      <w:rPr>
        <w:rFonts w:hint="default"/>
      </w:rPr>
    </w:lvl>
    <w:lvl w:ilvl="3">
      <w:start w:val="1"/>
      <w:numFmt w:val="decimal"/>
      <w:lvlText w:val="%1.%2.%3.%4"/>
      <w:lvlJc w:val="left"/>
      <w:pPr>
        <w:ind w:left="2505" w:hanging="720"/>
      </w:pPr>
      <w:rPr>
        <w:rFonts w:hint="default"/>
      </w:rPr>
    </w:lvl>
    <w:lvl w:ilvl="4">
      <w:start w:val="1"/>
      <w:numFmt w:val="decimal"/>
      <w:lvlText w:val="%1.%2.%3.%4.%5"/>
      <w:lvlJc w:val="left"/>
      <w:pPr>
        <w:ind w:left="3100" w:hanging="720"/>
      </w:pPr>
      <w:rPr>
        <w:rFonts w:hint="default"/>
      </w:rPr>
    </w:lvl>
    <w:lvl w:ilvl="5">
      <w:start w:val="1"/>
      <w:numFmt w:val="decimal"/>
      <w:lvlText w:val="%1.%2.%3.%4.%5.%6"/>
      <w:lvlJc w:val="left"/>
      <w:pPr>
        <w:ind w:left="4055" w:hanging="1080"/>
      </w:pPr>
      <w:rPr>
        <w:rFonts w:hint="default"/>
      </w:rPr>
    </w:lvl>
    <w:lvl w:ilvl="6">
      <w:start w:val="1"/>
      <w:numFmt w:val="decimal"/>
      <w:lvlText w:val="%1.%2.%3.%4.%5.%6.%7"/>
      <w:lvlJc w:val="left"/>
      <w:pPr>
        <w:ind w:left="4650" w:hanging="1080"/>
      </w:pPr>
      <w:rPr>
        <w:rFonts w:hint="default"/>
      </w:rPr>
    </w:lvl>
    <w:lvl w:ilvl="7">
      <w:start w:val="1"/>
      <w:numFmt w:val="decimal"/>
      <w:lvlText w:val="%1.%2.%3.%4.%5.%6.%7.%8"/>
      <w:lvlJc w:val="left"/>
      <w:pPr>
        <w:ind w:left="5605" w:hanging="1440"/>
      </w:pPr>
      <w:rPr>
        <w:rFonts w:hint="default"/>
      </w:rPr>
    </w:lvl>
    <w:lvl w:ilvl="8">
      <w:start w:val="1"/>
      <w:numFmt w:val="decimal"/>
      <w:lvlText w:val="%1.%2.%3.%4.%5.%6.%7.%8.%9"/>
      <w:lvlJc w:val="left"/>
      <w:pPr>
        <w:ind w:left="6200" w:hanging="1440"/>
      </w:pPr>
      <w:rPr>
        <w:rFonts w:hint="default"/>
      </w:rPr>
    </w:lvl>
  </w:abstractNum>
  <w:abstractNum w:abstractNumId="7" w15:restartNumberingAfterBreak="0">
    <w:nsid w:val="5DC0624D"/>
    <w:multiLevelType w:val="hybridMultilevel"/>
    <w:tmpl w:val="0624F450"/>
    <w:lvl w:ilvl="0" w:tplc="59C696C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40C38E2"/>
    <w:multiLevelType w:val="multilevel"/>
    <w:tmpl w:val="3A94D2F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 w15:restartNumberingAfterBreak="0">
    <w:nsid w:val="77DE5641"/>
    <w:multiLevelType w:val="hybridMultilevel"/>
    <w:tmpl w:val="67B4E92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4"/>
  </w:num>
  <w:num w:numId="2">
    <w:abstractNumId w:val="2"/>
  </w:num>
  <w:num w:numId="3">
    <w:abstractNumId w:val="3"/>
  </w:num>
  <w:num w:numId="4">
    <w:abstractNumId w:val="5"/>
  </w:num>
  <w:num w:numId="5">
    <w:abstractNumId w:val="8"/>
  </w:num>
  <w:num w:numId="6">
    <w:abstractNumId w:val="0"/>
  </w:num>
  <w:num w:numId="7">
    <w:abstractNumId w:val="7"/>
  </w:num>
  <w:num w:numId="8">
    <w:abstractNumId w:val="1"/>
  </w:num>
  <w:num w:numId="9">
    <w:abstractNumId w:val="6"/>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web"/>
  <w:zoom w:percent="161"/>
  <w:defaultTabStop w:val="720"/>
  <w:autoHyphenation/>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MDG0MLI0NjMxNTA3MTBW0lEKTi0uzszPAykwrwUAstl3CSwAAAA="/>
  </w:docVars>
  <w:rsids>
    <w:rsidRoot w:val="00FF356D"/>
    <w:rsid w:val="00001746"/>
    <w:rsid w:val="00001E7E"/>
    <w:rsid w:val="0003678A"/>
    <w:rsid w:val="00037E87"/>
    <w:rsid w:val="00046FE8"/>
    <w:rsid w:val="00051FF0"/>
    <w:rsid w:val="00052124"/>
    <w:rsid w:val="00056546"/>
    <w:rsid w:val="00062386"/>
    <w:rsid w:val="0007025E"/>
    <w:rsid w:val="000709E7"/>
    <w:rsid w:val="00080F7B"/>
    <w:rsid w:val="00090165"/>
    <w:rsid w:val="000A54DC"/>
    <w:rsid w:val="000A6B66"/>
    <w:rsid w:val="000C439D"/>
    <w:rsid w:val="000D1798"/>
    <w:rsid w:val="000D6CC9"/>
    <w:rsid w:val="0010122B"/>
    <w:rsid w:val="00106E72"/>
    <w:rsid w:val="001151AA"/>
    <w:rsid w:val="00131FDD"/>
    <w:rsid w:val="00134FF7"/>
    <w:rsid w:val="0013601A"/>
    <w:rsid w:val="00141E73"/>
    <w:rsid w:val="001570CE"/>
    <w:rsid w:val="00157FE4"/>
    <w:rsid w:val="00160595"/>
    <w:rsid w:val="001673E0"/>
    <w:rsid w:val="00171503"/>
    <w:rsid w:val="0018485C"/>
    <w:rsid w:val="00193DC9"/>
    <w:rsid w:val="001A63FE"/>
    <w:rsid w:val="001A6668"/>
    <w:rsid w:val="001A676A"/>
    <w:rsid w:val="001B236A"/>
    <w:rsid w:val="00204973"/>
    <w:rsid w:val="00206CDA"/>
    <w:rsid w:val="0023111F"/>
    <w:rsid w:val="002453E4"/>
    <w:rsid w:val="00265EE2"/>
    <w:rsid w:val="002734F8"/>
    <w:rsid w:val="002819D8"/>
    <w:rsid w:val="00283744"/>
    <w:rsid w:val="0028689C"/>
    <w:rsid w:val="00297250"/>
    <w:rsid w:val="002A3DF4"/>
    <w:rsid w:val="002D148F"/>
    <w:rsid w:val="002E1AB4"/>
    <w:rsid w:val="00302898"/>
    <w:rsid w:val="003143F8"/>
    <w:rsid w:val="00314D5D"/>
    <w:rsid w:val="00320014"/>
    <w:rsid w:val="00323C2F"/>
    <w:rsid w:val="003302A9"/>
    <w:rsid w:val="00340D9D"/>
    <w:rsid w:val="00361500"/>
    <w:rsid w:val="00362929"/>
    <w:rsid w:val="00385593"/>
    <w:rsid w:val="00386C1E"/>
    <w:rsid w:val="003874C9"/>
    <w:rsid w:val="00396901"/>
    <w:rsid w:val="003A17B6"/>
    <w:rsid w:val="003A65AB"/>
    <w:rsid w:val="003B468C"/>
    <w:rsid w:val="003B5F65"/>
    <w:rsid w:val="003C7D45"/>
    <w:rsid w:val="003D23C9"/>
    <w:rsid w:val="003F2957"/>
    <w:rsid w:val="004054CE"/>
    <w:rsid w:val="0042493B"/>
    <w:rsid w:val="00464CA1"/>
    <w:rsid w:val="00465153"/>
    <w:rsid w:val="0047286F"/>
    <w:rsid w:val="004848FA"/>
    <w:rsid w:val="004A2E0D"/>
    <w:rsid w:val="004A7EF0"/>
    <w:rsid w:val="004E0951"/>
    <w:rsid w:val="004E331D"/>
    <w:rsid w:val="004F21A3"/>
    <w:rsid w:val="005041EE"/>
    <w:rsid w:val="00505E4F"/>
    <w:rsid w:val="005115C2"/>
    <w:rsid w:val="00522FB2"/>
    <w:rsid w:val="005235A7"/>
    <w:rsid w:val="00523F36"/>
    <w:rsid w:val="00526DCA"/>
    <w:rsid w:val="00531E10"/>
    <w:rsid w:val="00532ACD"/>
    <w:rsid w:val="00550DB8"/>
    <w:rsid w:val="0056356E"/>
    <w:rsid w:val="005653A7"/>
    <w:rsid w:val="00571D3E"/>
    <w:rsid w:val="0057553B"/>
    <w:rsid w:val="00585B35"/>
    <w:rsid w:val="005939A4"/>
    <w:rsid w:val="00595AA0"/>
    <w:rsid w:val="005A7632"/>
    <w:rsid w:val="005B33E1"/>
    <w:rsid w:val="005B7D90"/>
    <w:rsid w:val="005C2DED"/>
    <w:rsid w:val="005D3E81"/>
    <w:rsid w:val="005D4B14"/>
    <w:rsid w:val="005D7586"/>
    <w:rsid w:val="005E3A8F"/>
    <w:rsid w:val="005F0865"/>
    <w:rsid w:val="005F0ECF"/>
    <w:rsid w:val="005F2941"/>
    <w:rsid w:val="005F453A"/>
    <w:rsid w:val="005F5A2C"/>
    <w:rsid w:val="006006F9"/>
    <w:rsid w:val="00631418"/>
    <w:rsid w:val="006367B6"/>
    <w:rsid w:val="00653A15"/>
    <w:rsid w:val="00656870"/>
    <w:rsid w:val="00664513"/>
    <w:rsid w:val="00673E05"/>
    <w:rsid w:val="00687DB5"/>
    <w:rsid w:val="0069139C"/>
    <w:rsid w:val="00694F75"/>
    <w:rsid w:val="00697CC3"/>
    <w:rsid w:val="006A272A"/>
    <w:rsid w:val="006A565F"/>
    <w:rsid w:val="006A687D"/>
    <w:rsid w:val="006B30D0"/>
    <w:rsid w:val="006C0FBE"/>
    <w:rsid w:val="006C6EA0"/>
    <w:rsid w:val="006D0B12"/>
    <w:rsid w:val="006F6C84"/>
    <w:rsid w:val="00701E6E"/>
    <w:rsid w:val="00703A2E"/>
    <w:rsid w:val="00720071"/>
    <w:rsid w:val="0072506C"/>
    <w:rsid w:val="0076723D"/>
    <w:rsid w:val="00791313"/>
    <w:rsid w:val="00794901"/>
    <w:rsid w:val="007A5982"/>
    <w:rsid w:val="007C1285"/>
    <w:rsid w:val="007C3DE0"/>
    <w:rsid w:val="007D10D4"/>
    <w:rsid w:val="007D415B"/>
    <w:rsid w:val="007E0870"/>
    <w:rsid w:val="007E7454"/>
    <w:rsid w:val="007F5F3E"/>
    <w:rsid w:val="00823131"/>
    <w:rsid w:val="00840847"/>
    <w:rsid w:val="008416AA"/>
    <w:rsid w:val="00853F20"/>
    <w:rsid w:val="00854402"/>
    <w:rsid w:val="0086783F"/>
    <w:rsid w:val="00877225"/>
    <w:rsid w:val="008872E6"/>
    <w:rsid w:val="00891404"/>
    <w:rsid w:val="00893EF0"/>
    <w:rsid w:val="00895813"/>
    <w:rsid w:val="008A240C"/>
    <w:rsid w:val="008A5545"/>
    <w:rsid w:val="008B0807"/>
    <w:rsid w:val="008C397B"/>
    <w:rsid w:val="008F1EA6"/>
    <w:rsid w:val="0090031C"/>
    <w:rsid w:val="00933B04"/>
    <w:rsid w:val="00933B79"/>
    <w:rsid w:val="009414EC"/>
    <w:rsid w:val="00970F88"/>
    <w:rsid w:val="00975D03"/>
    <w:rsid w:val="00985FC8"/>
    <w:rsid w:val="00986207"/>
    <w:rsid w:val="00986847"/>
    <w:rsid w:val="009B7CED"/>
    <w:rsid w:val="009C443E"/>
    <w:rsid w:val="009C5C76"/>
    <w:rsid w:val="009E1531"/>
    <w:rsid w:val="00A230C2"/>
    <w:rsid w:val="00A459CA"/>
    <w:rsid w:val="00A5179C"/>
    <w:rsid w:val="00A51C6C"/>
    <w:rsid w:val="00A613BA"/>
    <w:rsid w:val="00A61AB2"/>
    <w:rsid w:val="00A676B9"/>
    <w:rsid w:val="00A847C8"/>
    <w:rsid w:val="00A87B08"/>
    <w:rsid w:val="00A913DA"/>
    <w:rsid w:val="00AA089F"/>
    <w:rsid w:val="00AB40EC"/>
    <w:rsid w:val="00AB704F"/>
    <w:rsid w:val="00AD7C9E"/>
    <w:rsid w:val="00AE3FA7"/>
    <w:rsid w:val="00B11C78"/>
    <w:rsid w:val="00B157D4"/>
    <w:rsid w:val="00B16575"/>
    <w:rsid w:val="00B377F9"/>
    <w:rsid w:val="00B44DDB"/>
    <w:rsid w:val="00B54B9B"/>
    <w:rsid w:val="00B66A6E"/>
    <w:rsid w:val="00B7191D"/>
    <w:rsid w:val="00B720E4"/>
    <w:rsid w:val="00BA60AE"/>
    <w:rsid w:val="00BB2720"/>
    <w:rsid w:val="00BB2FD1"/>
    <w:rsid w:val="00BC2317"/>
    <w:rsid w:val="00BD6DE3"/>
    <w:rsid w:val="00C00564"/>
    <w:rsid w:val="00C01DA4"/>
    <w:rsid w:val="00C07258"/>
    <w:rsid w:val="00C12967"/>
    <w:rsid w:val="00C15598"/>
    <w:rsid w:val="00C17158"/>
    <w:rsid w:val="00C2148D"/>
    <w:rsid w:val="00C27234"/>
    <w:rsid w:val="00C31980"/>
    <w:rsid w:val="00C367BB"/>
    <w:rsid w:val="00C53EF6"/>
    <w:rsid w:val="00C77413"/>
    <w:rsid w:val="00C77D75"/>
    <w:rsid w:val="00C85BB0"/>
    <w:rsid w:val="00C860F3"/>
    <w:rsid w:val="00CA7C75"/>
    <w:rsid w:val="00CC1207"/>
    <w:rsid w:val="00CF625F"/>
    <w:rsid w:val="00CF6926"/>
    <w:rsid w:val="00D03E40"/>
    <w:rsid w:val="00D300EC"/>
    <w:rsid w:val="00D342BB"/>
    <w:rsid w:val="00D3462E"/>
    <w:rsid w:val="00D41AD6"/>
    <w:rsid w:val="00D466EB"/>
    <w:rsid w:val="00D5331B"/>
    <w:rsid w:val="00D72366"/>
    <w:rsid w:val="00D87CC0"/>
    <w:rsid w:val="00DA1655"/>
    <w:rsid w:val="00DB5166"/>
    <w:rsid w:val="00DB51A9"/>
    <w:rsid w:val="00DB62D3"/>
    <w:rsid w:val="00DC2395"/>
    <w:rsid w:val="00DD2698"/>
    <w:rsid w:val="00DD2D20"/>
    <w:rsid w:val="00DD5721"/>
    <w:rsid w:val="00DE25A0"/>
    <w:rsid w:val="00DF418E"/>
    <w:rsid w:val="00DF776E"/>
    <w:rsid w:val="00E15379"/>
    <w:rsid w:val="00E15BC6"/>
    <w:rsid w:val="00E16194"/>
    <w:rsid w:val="00E25E7E"/>
    <w:rsid w:val="00E36856"/>
    <w:rsid w:val="00E4466A"/>
    <w:rsid w:val="00E558E5"/>
    <w:rsid w:val="00E617DB"/>
    <w:rsid w:val="00E72EAC"/>
    <w:rsid w:val="00E779BE"/>
    <w:rsid w:val="00EC00F0"/>
    <w:rsid w:val="00EC1628"/>
    <w:rsid w:val="00ED0CC2"/>
    <w:rsid w:val="00ED1F4B"/>
    <w:rsid w:val="00ED25DF"/>
    <w:rsid w:val="00ED7AEE"/>
    <w:rsid w:val="00EE1CC1"/>
    <w:rsid w:val="00F06EDD"/>
    <w:rsid w:val="00F107FA"/>
    <w:rsid w:val="00F16B9A"/>
    <w:rsid w:val="00F24070"/>
    <w:rsid w:val="00F347F0"/>
    <w:rsid w:val="00F40CEB"/>
    <w:rsid w:val="00F52F7B"/>
    <w:rsid w:val="00F54761"/>
    <w:rsid w:val="00F75A56"/>
    <w:rsid w:val="00F77BB6"/>
    <w:rsid w:val="00F81229"/>
    <w:rsid w:val="00F86389"/>
    <w:rsid w:val="00FB1567"/>
    <w:rsid w:val="00FB2D78"/>
    <w:rsid w:val="00FB4468"/>
    <w:rsid w:val="00FB548D"/>
    <w:rsid w:val="00FE2EC3"/>
    <w:rsid w:val="00FE41C4"/>
    <w:rsid w:val="00FE6B3A"/>
    <w:rsid w:val="00FF356D"/>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7D363D9A"/>
  <w15:docId w15:val="{B80D43D8-55FB-44AD-BBAB-29CF0B7C05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F0865"/>
  </w:style>
  <w:style w:type="paragraph" w:styleId="Ttulo1">
    <w:name w:val="heading 1"/>
    <w:basedOn w:val="Normal"/>
    <w:next w:val="Normal"/>
    <w:link w:val="Ttulo1Car"/>
    <w:uiPriority w:val="9"/>
    <w:qFormat/>
    <w:rsid w:val="00DD2698"/>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unhideWhenUsed/>
    <w:qFormat/>
    <w:rsid w:val="00DD2698"/>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uiPriority w:val="9"/>
    <w:unhideWhenUsed/>
    <w:qFormat/>
    <w:rsid w:val="00DD269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FF356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FF356D"/>
  </w:style>
  <w:style w:type="paragraph" w:styleId="Piedepgina">
    <w:name w:val="footer"/>
    <w:basedOn w:val="Normal"/>
    <w:link w:val="PiedepginaCar"/>
    <w:uiPriority w:val="99"/>
    <w:unhideWhenUsed/>
    <w:rsid w:val="00FF356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FF356D"/>
  </w:style>
  <w:style w:type="paragraph" w:styleId="Prrafodelista">
    <w:name w:val="List Paragraph"/>
    <w:basedOn w:val="Normal"/>
    <w:uiPriority w:val="34"/>
    <w:qFormat/>
    <w:rsid w:val="006B30D0"/>
    <w:pPr>
      <w:ind w:left="720"/>
      <w:contextualSpacing/>
    </w:pPr>
  </w:style>
  <w:style w:type="paragraph" w:styleId="Textoindependiente">
    <w:name w:val="Body Text"/>
    <w:basedOn w:val="Normal"/>
    <w:link w:val="TextoindependienteCar"/>
    <w:uiPriority w:val="1"/>
    <w:qFormat/>
    <w:rsid w:val="006F6C84"/>
    <w:pPr>
      <w:widowControl w:val="0"/>
      <w:autoSpaceDE w:val="0"/>
      <w:autoSpaceDN w:val="0"/>
      <w:spacing w:after="0" w:line="240" w:lineRule="auto"/>
    </w:pPr>
    <w:rPr>
      <w:rFonts w:ascii="Book Antiqua" w:eastAsia="Book Antiqua" w:hAnsi="Book Antiqua" w:cs="Book Antiqua"/>
      <w:sz w:val="20"/>
      <w:szCs w:val="20"/>
      <w:lang w:val="es-ES"/>
    </w:rPr>
  </w:style>
  <w:style w:type="character" w:customStyle="1" w:styleId="TextoindependienteCar">
    <w:name w:val="Texto independiente Car"/>
    <w:basedOn w:val="Fuentedeprrafopredeter"/>
    <w:link w:val="Textoindependiente"/>
    <w:uiPriority w:val="1"/>
    <w:rsid w:val="006F6C84"/>
    <w:rPr>
      <w:rFonts w:ascii="Book Antiqua" w:eastAsia="Book Antiqua" w:hAnsi="Book Antiqua" w:cs="Book Antiqua"/>
      <w:sz w:val="20"/>
      <w:szCs w:val="20"/>
      <w:lang w:val="es-ES"/>
    </w:rPr>
  </w:style>
  <w:style w:type="table" w:customStyle="1" w:styleId="TableNormal1">
    <w:name w:val="Table Normal1"/>
    <w:uiPriority w:val="2"/>
    <w:semiHidden/>
    <w:unhideWhenUsed/>
    <w:qFormat/>
    <w:rsid w:val="0042493B"/>
    <w:pPr>
      <w:widowControl w:val="0"/>
      <w:autoSpaceDE w:val="0"/>
      <w:autoSpaceDN w:val="0"/>
      <w:spacing w:after="0" w:line="240" w:lineRule="auto"/>
    </w:pPr>
    <w:tblPr>
      <w:tblInd w:w="0" w:type="dxa"/>
      <w:tblCellMar>
        <w:top w:w="0" w:type="dxa"/>
        <w:left w:w="0" w:type="dxa"/>
        <w:bottom w:w="0" w:type="dxa"/>
        <w:right w:w="0" w:type="dxa"/>
      </w:tblCellMar>
    </w:tblPr>
  </w:style>
  <w:style w:type="table" w:styleId="Tablaconcuadrcula">
    <w:name w:val="Table Grid"/>
    <w:basedOn w:val="Tablanormal"/>
    <w:uiPriority w:val="39"/>
    <w:rsid w:val="006D0B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791313"/>
    <w:rPr>
      <w:color w:val="808080"/>
    </w:rPr>
  </w:style>
  <w:style w:type="paragraph" w:customStyle="1" w:styleId="Estilo1">
    <w:name w:val="Estilo1"/>
    <w:basedOn w:val="Normal"/>
    <w:link w:val="Estilo1Car"/>
    <w:qFormat/>
    <w:rsid w:val="00DD2698"/>
    <w:pPr>
      <w:spacing w:after="0"/>
    </w:pPr>
    <w:rPr>
      <w:rFonts w:ascii="Times New Roman" w:hAnsi="Times New Roman" w:cs="Times New Roman"/>
      <w:b/>
      <w:color w:val="005696"/>
      <w:sz w:val="20"/>
      <w:szCs w:val="20"/>
    </w:rPr>
  </w:style>
  <w:style w:type="character" w:customStyle="1" w:styleId="Ttulo2Car">
    <w:name w:val="Título 2 Car"/>
    <w:basedOn w:val="Fuentedeprrafopredeter"/>
    <w:link w:val="Ttulo2"/>
    <w:uiPriority w:val="9"/>
    <w:rsid w:val="00DD2698"/>
    <w:rPr>
      <w:rFonts w:asciiTheme="majorHAnsi" w:eastAsiaTheme="majorEastAsia" w:hAnsiTheme="majorHAnsi" w:cstheme="majorBidi"/>
      <w:color w:val="2E74B5" w:themeColor="accent1" w:themeShade="BF"/>
      <w:sz w:val="26"/>
      <w:szCs w:val="26"/>
    </w:rPr>
  </w:style>
  <w:style w:type="character" w:customStyle="1" w:styleId="Estilo1Car">
    <w:name w:val="Estilo1 Car"/>
    <w:basedOn w:val="Fuentedeprrafopredeter"/>
    <w:link w:val="Estilo1"/>
    <w:rsid w:val="00DD2698"/>
    <w:rPr>
      <w:rFonts w:ascii="Times New Roman" w:hAnsi="Times New Roman" w:cs="Times New Roman"/>
      <w:b/>
      <w:color w:val="005696"/>
      <w:sz w:val="20"/>
      <w:szCs w:val="20"/>
    </w:rPr>
  </w:style>
  <w:style w:type="character" w:customStyle="1" w:styleId="Ttulo1Car">
    <w:name w:val="Título 1 Car"/>
    <w:basedOn w:val="Fuentedeprrafopredeter"/>
    <w:link w:val="Ttulo1"/>
    <w:uiPriority w:val="9"/>
    <w:rsid w:val="00DD2698"/>
    <w:rPr>
      <w:rFonts w:asciiTheme="majorHAnsi" w:eastAsiaTheme="majorEastAsia" w:hAnsiTheme="majorHAnsi" w:cstheme="majorBidi"/>
      <w:color w:val="2E74B5" w:themeColor="accent1" w:themeShade="BF"/>
      <w:sz w:val="32"/>
      <w:szCs w:val="32"/>
    </w:rPr>
  </w:style>
  <w:style w:type="character" w:customStyle="1" w:styleId="Ttulo3Car">
    <w:name w:val="Título 3 Car"/>
    <w:basedOn w:val="Fuentedeprrafopredeter"/>
    <w:link w:val="Ttulo3"/>
    <w:uiPriority w:val="9"/>
    <w:rsid w:val="00DD2698"/>
    <w:rPr>
      <w:rFonts w:asciiTheme="majorHAnsi" w:eastAsiaTheme="majorEastAsia" w:hAnsiTheme="majorHAnsi" w:cstheme="majorBidi"/>
      <w:color w:val="1F4D78" w:themeColor="accent1" w:themeShade="7F"/>
      <w:sz w:val="24"/>
      <w:szCs w:val="24"/>
    </w:rPr>
  </w:style>
  <w:style w:type="character" w:styleId="Textoennegrita">
    <w:name w:val="Strong"/>
    <w:basedOn w:val="Fuentedeprrafopredeter"/>
    <w:uiPriority w:val="22"/>
    <w:qFormat/>
    <w:rsid w:val="00DD2698"/>
    <w:rPr>
      <w:b/>
      <w:bCs/>
    </w:rPr>
  </w:style>
  <w:style w:type="paragraph" w:customStyle="1" w:styleId="Estilo2">
    <w:name w:val="Estilo2"/>
    <w:basedOn w:val="Sinespaciado"/>
    <w:next w:val="Normal"/>
    <w:qFormat/>
    <w:rsid w:val="00DD2698"/>
    <w:rPr>
      <w:rFonts w:ascii="Times New Roman" w:hAnsi="Times New Roman" w:cs="Times New Roman"/>
      <w:b/>
      <w:color w:val="005696"/>
      <w:sz w:val="20"/>
      <w:szCs w:val="20"/>
    </w:rPr>
  </w:style>
  <w:style w:type="paragraph" w:styleId="Sinespaciado">
    <w:name w:val="No Spacing"/>
    <w:uiPriority w:val="1"/>
    <w:qFormat/>
    <w:rsid w:val="00DD2698"/>
    <w:pPr>
      <w:spacing w:after="0" w:line="240" w:lineRule="auto"/>
    </w:pPr>
  </w:style>
  <w:style w:type="character" w:styleId="Hipervnculo">
    <w:name w:val="Hyperlink"/>
    <w:basedOn w:val="Fuentedeprrafopredeter"/>
    <w:uiPriority w:val="99"/>
    <w:unhideWhenUsed/>
    <w:rsid w:val="009C5C76"/>
    <w:rPr>
      <w:color w:val="0563C1" w:themeColor="hyperlink"/>
      <w:u w:val="single"/>
    </w:rPr>
  </w:style>
  <w:style w:type="paragraph" w:customStyle="1" w:styleId="References">
    <w:name w:val="References"/>
    <w:basedOn w:val="Normal"/>
    <w:link w:val="ReferencesChar"/>
    <w:qFormat/>
    <w:rsid w:val="00E36856"/>
    <w:pPr>
      <w:pBdr>
        <w:top w:val="dashSmallGap" w:sz="4" w:space="1" w:color="9CC2E5" w:themeColor="accent1" w:themeTint="99"/>
        <w:left w:val="dashSmallGap" w:sz="4" w:space="4" w:color="9CC2E5" w:themeColor="accent1" w:themeTint="99"/>
        <w:bottom w:val="dashSmallGap" w:sz="4" w:space="1" w:color="9CC2E5" w:themeColor="accent1" w:themeTint="99"/>
        <w:right w:val="dashSmallGap" w:sz="4" w:space="4" w:color="9CC2E5" w:themeColor="accent1" w:themeTint="99"/>
      </w:pBdr>
      <w:spacing w:afterLines="60" w:line="240" w:lineRule="auto"/>
      <w:ind w:left="360" w:hanging="360"/>
      <w:jc w:val="both"/>
    </w:pPr>
    <w:rPr>
      <w:rFonts w:ascii="Calibri" w:hAnsi="Calibri" w:cs="Arial"/>
      <w:sz w:val="16"/>
      <w:szCs w:val="16"/>
    </w:rPr>
  </w:style>
  <w:style w:type="character" w:customStyle="1" w:styleId="ReferencesChar">
    <w:name w:val="References Char"/>
    <w:basedOn w:val="Fuentedeprrafopredeter"/>
    <w:link w:val="References"/>
    <w:rsid w:val="00E36856"/>
    <w:rPr>
      <w:rFonts w:ascii="Calibri" w:hAnsi="Calibri" w:cs="Arial"/>
      <w:sz w:val="16"/>
      <w:szCs w:val="16"/>
    </w:rPr>
  </w:style>
  <w:style w:type="character" w:styleId="Nmerodelnea">
    <w:name w:val="line number"/>
    <w:basedOn w:val="Fuentedeprrafopredeter"/>
    <w:uiPriority w:val="99"/>
    <w:semiHidden/>
    <w:unhideWhenUsed/>
    <w:rsid w:val="00BD6DE3"/>
  </w:style>
  <w:style w:type="paragraph" w:styleId="Textodeglobo">
    <w:name w:val="Balloon Text"/>
    <w:basedOn w:val="Normal"/>
    <w:link w:val="TextodegloboCar"/>
    <w:uiPriority w:val="99"/>
    <w:semiHidden/>
    <w:unhideWhenUsed/>
    <w:rsid w:val="005D3E8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D3E81"/>
    <w:rPr>
      <w:rFonts w:ascii="Tahoma" w:hAnsi="Tahoma" w:cs="Tahoma"/>
      <w:sz w:val="16"/>
      <w:szCs w:val="16"/>
    </w:rPr>
  </w:style>
  <w:style w:type="paragraph" w:customStyle="1" w:styleId="Autor2">
    <w:name w:val="Autor2"/>
    <w:basedOn w:val="Normal"/>
    <w:autoRedefine/>
    <w:rsid w:val="0056356E"/>
    <w:pPr>
      <w:spacing w:after="0" w:line="240" w:lineRule="auto"/>
      <w:jc w:val="both"/>
    </w:pPr>
    <w:rPr>
      <w:rFonts w:ascii="Times New Roman" w:eastAsia="MS Mincho" w:hAnsi="Times New Roman" w:cs="Times New Roman"/>
      <w:iCs/>
      <w:sz w:val="24"/>
      <w:szCs w:val="24"/>
      <w:lang w:val="es-CL" w:eastAsia="pt-BR"/>
    </w:rPr>
  </w:style>
  <w:style w:type="table" w:customStyle="1" w:styleId="TableGrid1">
    <w:name w:val="Table Grid1"/>
    <w:basedOn w:val="Tablanormal"/>
    <w:next w:val="Tablaconcuadrcula"/>
    <w:uiPriority w:val="59"/>
    <w:rsid w:val="004F21A3"/>
    <w:pPr>
      <w:spacing w:after="0" w:line="240" w:lineRule="auto"/>
      <w:ind w:firstLine="245"/>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basedOn w:val="Fuentedeprrafopredeter"/>
    <w:uiPriority w:val="99"/>
    <w:semiHidden/>
    <w:unhideWhenUsed/>
    <w:rsid w:val="00F347F0"/>
    <w:rPr>
      <w:color w:val="605E5C"/>
      <w:shd w:val="clear" w:color="auto" w:fill="E1DFDD"/>
    </w:rPr>
  </w:style>
  <w:style w:type="character" w:styleId="Refdecomentario">
    <w:name w:val="annotation reference"/>
    <w:basedOn w:val="Fuentedeprrafopredeter"/>
    <w:uiPriority w:val="99"/>
    <w:semiHidden/>
    <w:unhideWhenUsed/>
    <w:rsid w:val="001B236A"/>
    <w:rPr>
      <w:sz w:val="16"/>
      <w:szCs w:val="16"/>
    </w:rPr>
  </w:style>
  <w:style w:type="paragraph" w:styleId="Textocomentario">
    <w:name w:val="annotation text"/>
    <w:basedOn w:val="Normal"/>
    <w:link w:val="TextocomentarioCar"/>
    <w:uiPriority w:val="99"/>
    <w:semiHidden/>
    <w:unhideWhenUsed/>
    <w:rsid w:val="001B236A"/>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1B236A"/>
    <w:rPr>
      <w:sz w:val="20"/>
      <w:szCs w:val="20"/>
    </w:rPr>
  </w:style>
  <w:style w:type="paragraph" w:styleId="Asuntodelcomentario">
    <w:name w:val="annotation subject"/>
    <w:basedOn w:val="Textocomentario"/>
    <w:next w:val="Textocomentario"/>
    <w:link w:val="AsuntodelcomentarioCar"/>
    <w:uiPriority w:val="99"/>
    <w:semiHidden/>
    <w:unhideWhenUsed/>
    <w:rsid w:val="001B236A"/>
    <w:rPr>
      <w:b/>
      <w:bCs/>
    </w:rPr>
  </w:style>
  <w:style w:type="character" w:customStyle="1" w:styleId="AsuntodelcomentarioCar">
    <w:name w:val="Asunto del comentario Car"/>
    <w:basedOn w:val="TextocomentarioCar"/>
    <w:link w:val="Asuntodelcomentario"/>
    <w:uiPriority w:val="99"/>
    <w:semiHidden/>
    <w:rsid w:val="001B236A"/>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kp_ref_009" TargetMode="External"/><Relationship Id="rId18" Type="http://schemas.openxmlformats.org/officeDocument/2006/relationships/hyperlink" Target="#mkp_ref_018" TargetMode="External"/><Relationship Id="rId26" Type="http://schemas.openxmlformats.org/officeDocument/2006/relationships/hyperlink" Target="#f1" TargetMode="External"/><Relationship Id="rId39" Type="http://schemas.openxmlformats.org/officeDocument/2006/relationships/hyperlink" Target="#f7" TargetMode="External"/><Relationship Id="rId21" Type="http://schemas.openxmlformats.org/officeDocument/2006/relationships/hyperlink" Target="#mkp_ref_014" TargetMode="External"/><Relationship Id="rId34" Type="http://schemas.openxmlformats.org/officeDocument/2006/relationships/hyperlink" Target="#f4" TargetMode="External"/><Relationship Id="rId42" Type="http://schemas.openxmlformats.org/officeDocument/2006/relationships/hyperlink" Target="#f8" TargetMode="External"/><Relationship Id="rId47" Type="http://schemas.openxmlformats.org/officeDocument/2006/relationships/image" Target="media/image10.png"/><Relationship Id="rId50" Type="http://schemas.openxmlformats.org/officeDocument/2006/relationships/hyperlink" Target="#f9" TargetMode="External"/><Relationship Id="rId55" Type="http://schemas.openxmlformats.org/officeDocument/2006/relationships/hyperlink" Target="https://doi.org/10.15554/pcij.03012005.56.75"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mkp_ref_017" TargetMode="External"/><Relationship Id="rId29" Type="http://schemas.openxmlformats.org/officeDocument/2006/relationships/image" Target="media/image2.png"/><Relationship Id="rId11" Type="http://schemas.openxmlformats.org/officeDocument/2006/relationships/hyperlink" Target="#mkp_ref_016" TargetMode="External"/><Relationship Id="rId24" Type="http://schemas.openxmlformats.org/officeDocument/2006/relationships/hyperlink" Target="#mkp_ref_010" TargetMode="External"/><Relationship Id="rId32" Type="http://schemas.openxmlformats.org/officeDocument/2006/relationships/hyperlink" Target="#f3" TargetMode="External"/><Relationship Id="rId37" Type="http://schemas.openxmlformats.org/officeDocument/2006/relationships/image" Target="media/image6.png"/><Relationship Id="rId40" Type="http://schemas.openxmlformats.org/officeDocument/2006/relationships/hyperlink" Target="#f7" TargetMode="External"/><Relationship Id="rId45" Type="http://schemas.openxmlformats.org/officeDocument/2006/relationships/image" Target="media/image9.png"/><Relationship Id="rId53" Type="http://schemas.openxmlformats.org/officeDocument/2006/relationships/image" Target="media/image13.tiff"/><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hyperlink" Target="#mkp_ref_024" TargetMode="External"/><Relationship Id="rId4" Type="http://schemas.openxmlformats.org/officeDocument/2006/relationships/settings" Target="settings.xml"/><Relationship Id="rId9" Type="http://schemas.openxmlformats.org/officeDocument/2006/relationships/hyperlink" Target="#mkp_ref_008" TargetMode="External"/><Relationship Id="rId14" Type="http://schemas.openxmlformats.org/officeDocument/2006/relationships/hyperlink" Target="#mkp_ref_026" TargetMode="External"/><Relationship Id="rId22" Type="http://schemas.openxmlformats.org/officeDocument/2006/relationships/hyperlink" Target="#mkp_ref_025" TargetMode="External"/><Relationship Id="rId27" Type="http://schemas.openxmlformats.org/officeDocument/2006/relationships/image" Target="media/image1.png"/><Relationship Id="rId30" Type="http://schemas.openxmlformats.org/officeDocument/2006/relationships/hyperlink" Target="#f2" TargetMode="External"/><Relationship Id="rId35" Type="http://schemas.openxmlformats.org/officeDocument/2006/relationships/hyperlink" Target="#f5" TargetMode="External"/><Relationship Id="rId43" Type="http://schemas.openxmlformats.org/officeDocument/2006/relationships/hyperlink" Target="#t2" TargetMode="External"/><Relationship Id="rId48" Type="http://schemas.openxmlformats.org/officeDocument/2006/relationships/image" Target="media/image11.png"/><Relationship Id="rId56" Type="http://schemas.openxmlformats.org/officeDocument/2006/relationships/header" Target="header1.xml"/><Relationship Id="rId8" Type="http://schemas.openxmlformats.org/officeDocument/2006/relationships/hyperlink" Target="#mkp_ref_006" TargetMode="External"/><Relationship Id="rId51" Type="http://schemas.openxmlformats.org/officeDocument/2006/relationships/hyperlink" Target="#f10" TargetMode="External"/><Relationship Id="rId3" Type="http://schemas.openxmlformats.org/officeDocument/2006/relationships/styles" Target="styles.xml"/><Relationship Id="rId12" Type="http://schemas.openxmlformats.org/officeDocument/2006/relationships/hyperlink" Target="#mkp_ref_003" TargetMode="External"/><Relationship Id="rId17" Type="http://schemas.openxmlformats.org/officeDocument/2006/relationships/hyperlink" Target="#mkp_ref_019" TargetMode="External"/><Relationship Id="rId25" Type="http://schemas.openxmlformats.org/officeDocument/2006/relationships/hyperlink" Target="#mkp_ref_021" TargetMode="External"/><Relationship Id="rId33" Type="http://schemas.openxmlformats.org/officeDocument/2006/relationships/image" Target="media/image4.png"/><Relationship Id="rId38" Type="http://schemas.openxmlformats.org/officeDocument/2006/relationships/hyperlink" Target="#f6" TargetMode="External"/><Relationship Id="rId46" Type="http://schemas.openxmlformats.org/officeDocument/2006/relationships/hyperlink" Target="#t3" TargetMode="External"/><Relationship Id="rId20" Type="http://schemas.openxmlformats.org/officeDocument/2006/relationships/hyperlink" Target="#mkp_ref_015" TargetMode="External"/><Relationship Id="rId41" Type="http://schemas.openxmlformats.org/officeDocument/2006/relationships/image" Target="media/image7.png"/><Relationship Id="rId54" Type="http://schemas.openxmlformats.org/officeDocument/2006/relationships/hyperlink" Target="https://doi.org/10.1002/suco.201100048"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kp_ref_022" TargetMode="External"/><Relationship Id="rId23" Type="http://schemas.openxmlformats.org/officeDocument/2006/relationships/hyperlink" Target="#mkp_ref_020" TargetMode="External"/><Relationship Id="rId28" Type="http://schemas.openxmlformats.org/officeDocument/2006/relationships/hyperlink" Target="#t1" TargetMode="External"/><Relationship Id="rId36" Type="http://schemas.openxmlformats.org/officeDocument/2006/relationships/image" Target="media/image5.png"/><Relationship Id="rId49" Type="http://schemas.openxmlformats.org/officeDocument/2006/relationships/hyperlink" Target="#f9" TargetMode="External"/><Relationship Id="rId57" Type="http://schemas.openxmlformats.org/officeDocument/2006/relationships/fontTable" Target="fontTable.xml"/><Relationship Id="rId10" Type="http://schemas.openxmlformats.org/officeDocument/2006/relationships/hyperlink" Target="#mkp_ref_004" TargetMode="External"/><Relationship Id="rId31" Type="http://schemas.openxmlformats.org/officeDocument/2006/relationships/image" Target="media/image3.png"/><Relationship Id="rId44" Type="http://schemas.openxmlformats.org/officeDocument/2006/relationships/image" Target="media/image8.png"/><Relationship Id="rId52" Type="http://schemas.openxmlformats.org/officeDocument/2006/relationships/image" Target="media/image1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B0E89AC5-9FA4-4655-BBCC-EA201242DD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TotalTime>
  <Pages>1</Pages>
  <Words>15993</Words>
  <Characters>91166</Characters>
  <Application>Microsoft Office Word</Application>
  <DocSecurity>0</DocSecurity>
  <Lines>759</Lines>
  <Paragraphs>213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106946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Sandra Roa</cp:lastModifiedBy>
  <cp:revision>28</cp:revision>
  <cp:lastPrinted>2022-08-31T04:03:00Z</cp:lastPrinted>
  <dcterms:created xsi:type="dcterms:W3CDTF">2022-08-29T16:18:00Z</dcterms:created>
  <dcterms:modified xsi:type="dcterms:W3CDTF">2022-09-15T14:16:00Z</dcterms:modified>
</cp:coreProperties>
</file>